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E735D" w:rsidRPr="0006346A" w:rsidRDefault="00FD36C0">
      <w:pPr>
        <w:pStyle w:val="Brdtekst"/>
        <w:ind w:left="4237"/>
        <w:rPr>
          <w:rFonts w:ascii="Times New Roman"/>
          <w:sz w:val="20"/>
          <w:lang w:val="en-GB"/>
        </w:rPr>
      </w:pPr>
      <w:r w:rsidRPr="0006346A">
        <w:rPr>
          <w:noProof/>
          <w:lang w:val="nb-NO" w:eastAsia="nb-NO"/>
        </w:rPr>
        <mc:AlternateContent>
          <mc:Choice Requires="wpg">
            <w:drawing>
              <wp:anchor distT="0" distB="0" distL="114300" distR="114300" simplePos="0" relativeHeight="251649536" behindDoc="1" locked="0" layoutInCell="1" allowOverlap="1">
                <wp:simplePos x="0" y="0"/>
                <wp:positionH relativeFrom="page">
                  <wp:posOffset>212090</wp:posOffset>
                </wp:positionH>
                <wp:positionV relativeFrom="page">
                  <wp:posOffset>1760855</wp:posOffset>
                </wp:positionV>
                <wp:extent cx="7107555" cy="1924685"/>
                <wp:effectExtent l="2540" t="0" r="0" b="635"/>
                <wp:wrapNone/>
                <wp:docPr id="6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4" y="2773"/>
                          <a:chExt cx="11193" cy="3031"/>
                        </a:xfrm>
                      </wpg:grpSpPr>
                      <pic:pic xmlns:pic="http://schemas.openxmlformats.org/drawingml/2006/picture">
                        <pic:nvPicPr>
                          <pic:cNvPr id="68"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33" y="2773"/>
                            <a:ext cx="11193" cy="3031"/>
                          </a:xfrm>
                          <a:prstGeom prst="rect">
                            <a:avLst/>
                          </a:prstGeom>
                          <a:noFill/>
                          <a:extLst>
                            <a:ext uri="{909E8E84-426E-40DD-AFC4-6F175D3DCCD1}">
                              <a14:hiddenFill xmlns:a14="http://schemas.microsoft.com/office/drawing/2010/main">
                                <a:solidFill>
                                  <a:srgbClr val="FFFFFF"/>
                                </a:solidFill>
                              </a14:hiddenFill>
                            </a:ext>
                          </a:extLst>
                        </pic:spPr>
                      </pic:pic>
                      <wps:wsp>
                        <wps:cNvPr id="69" name="Text Box 28"/>
                        <wps:cNvSpPr txBox="1">
                          <a:spLocks noChangeArrowheads="1"/>
                        </wps:cNvSpPr>
                        <wps:spPr bwMode="auto">
                          <a:xfrm>
                            <a:off x="1287" y="4095"/>
                            <a:ext cx="3338"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2065" w:rsidRDefault="00622065">
                              <w:pPr>
                                <w:spacing w:line="500" w:lineRule="exact"/>
                                <w:rPr>
                                  <w:b/>
                                  <w:sz w:val="50"/>
                                </w:rPr>
                              </w:pPr>
                              <w:r>
                                <w:rPr>
                                  <w:b/>
                                  <w:color w:val="FFFFFF"/>
                                  <w:sz w:val="50"/>
                                </w:rPr>
                                <w:t>IALA GUIDELINE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left:0;text-align:left;margin-left:16.7pt;margin-top:138.65pt;width:559.65pt;height:151.55pt;z-index:-251666944;mso-position-horizontal-relative:page;mso-position-vertical-relative:page" coordorigin="334,2773"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left:333;top:2773;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">
                  <v:imagedata r:id="rId9" o:title=""/>
                </v:shape>
                <v:shapetype id="_x0000_t202" coordsize="21600,21600" o:spt="202" path="m,l,21600r21600,l21600,xe">
                  <v:stroke joinstyle="miter"/>
                  <v:path gradientshapeok="t" o:connecttype="rect"/>
                </v:shapetype>
                <v:shape id="Text Box 28" o:spid="_x0000_s1028" type="#_x0000_t202" style="position:absolute;left:1287;top:4095;width:3338;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rsidR="00622065" w:rsidRDefault="00622065">
                        <w:pPr>
                          <w:spacing w:line="500" w:lineRule="exact"/>
                          <w:rPr>
                            <w:b/>
                            <w:sz w:val="50"/>
                          </w:rPr>
                        </w:pPr>
                        <w:r>
                          <w:rPr>
                            <w:b/>
                            <w:color w:val="FFFFFF"/>
                            <w:sz w:val="50"/>
                          </w:rPr>
                          <w:t>IALA GUIDELINE</w:t>
                        </w:r>
                      </w:p>
                    </w:txbxContent>
                  </v:textbox>
                </v:shape>
                <w10:wrap anchorx="page" anchory="page"/>
              </v:group>
            </w:pict>
          </mc:Fallback>
        </mc:AlternateContent>
      </w:r>
      <w:r w:rsidRPr="0006346A">
        <w:rPr>
          <w:noProof/>
          <w:lang w:val="nb-NO" w:eastAsia="nb-NO"/>
        </w:rPr>
        <mc:AlternateContent>
          <mc:Choice Requires="wps">
            <w:drawing>
              <wp:anchor distT="0" distB="0" distL="114300" distR="114300" simplePos="0" relativeHeight="251650560" behindDoc="1" locked="0" layoutInCell="1" allowOverlap="1">
                <wp:simplePos x="0" y="0"/>
                <wp:positionH relativeFrom="page">
                  <wp:posOffset>216535</wp:posOffset>
                </wp:positionH>
                <wp:positionV relativeFrom="page">
                  <wp:posOffset>9249410</wp:posOffset>
                </wp:positionV>
                <wp:extent cx="7127875" cy="0"/>
                <wp:effectExtent l="6985" t="10160" r="8890" b="8890"/>
                <wp:wrapNone/>
                <wp:docPr id="6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954">
                          <a:solidFill>
                            <a:srgbClr val="00558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48B23" id="Line 26"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05pt,728.3pt" to="578.3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" strokecolor="#00558c" strokeweight="1.02pt">
                <w10:wrap anchorx="page" anchory="page"/>
              </v:line>
            </w:pict>
          </mc:Fallback>
        </mc:AlternateContent>
      </w:r>
      <w:r w:rsidR="00AC2129" w:rsidRPr="0006346A">
        <w:rPr>
          <w:rFonts w:ascii="Times New Roman"/>
          <w:noProof/>
          <w:sz w:val="20"/>
          <w:lang w:val="nb-NO" w:eastAsia="nb-NO"/>
        </w:rPr>
        <w:drawing>
          <wp:inline distT="0" distB="0" distL="0" distR="0">
            <wp:extent cx="1268902" cy="1365503"/>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0" cstate="print"/>
                    <a:stretch>
                      <a:fillRect/>
                    </a:stretch>
                  </pic:blipFill>
                  <pic:spPr>
                    <a:xfrm>
                      <a:off x="0" y="0"/>
                      <a:ext cx="1268902" cy="1365503"/>
                    </a:xfrm>
                    <a:prstGeom prst="rect">
                      <a:avLst/>
                    </a:prstGeom>
                  </pic:spPr>
                </pic:pic>
              </a:graphicData>
            </a:graphic>
          </wp:inline>
        </w:drawing>
      </w: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2E735D">
      <w:pPr>
        <w:pStyle w:val="Brdtekst"/>
        <w:rPr>
          <w:rFonts w:ascii="Times New Roman"/>
          <w:sz w:val="20"/>
          <w:lang w:val="en-GB"/>
        </w:rPr>
      </w:pPr>
    </w:p>
    <w:p w:rsidR="002E735D" w:rsidRPr="0006346A" w:rsidRDefault="00AC2129">
      <w:pPr>
        <w:spacing w:before="122"/>
        <w:ind w:left="515"/>
        <w:rPr>
          <w:sz w:val="50"/>
          <w:lang w:val="en-GB"/>
        </w:rPr>
      </w:pPr>
      <w:r w:rsidRPr="0006346A">
        <w:rPr>
          <w:color w:val="00558D"/>
          <w:sz w:val="50"/>
          <w:lang w:val="en-GB"/>
        </w:rPr>
        <w:t>1116</w:t>
      </w:r>
    </w:p>
    <w:p w:rsidR="002E735D" w:rsidRPr="0006346A" w:rsidRDefault="00AC2129">
      <w:pPr>
        <w:spacing w:before="230" w:line="196" w:lineRule="auto"/>
        <w:ind w:left="515" w:right="1213"/>
        <w:jc w:val="both"/>
        <w:rPr>
          <w:sz w:val="50"/>
          <w:lang w:val="en-GB"/>
        </w:rPr>
      </w:pPr>
      <w:r w:rsidRPr="0006346A">
        <w:rPr>
          <w:color w:val="00558D"/>
          <w:sz w:val="50"/>
          <w:lang w:val="en-GB"/>
        </w:rPr>
        <w:t>SELECTION OF RHYTHMIC CHARACTERS AND SYNCHRONISATION OF LIGHTS FOR AIDS TO NAVIGATION</w:t>
      </w:r>
    </w:p>
    <w:p w:rsidR="002E735D" w:rsidRPr="0006346A" w:rsidRDefault="002E735D">
      <w:pPr>
        <w:pStyle w:val="Brdtekst"/>
        <w:rPr>
          <w:sz w:val="50"/>
          <w:lang w:val="en-GB"/>
        </w:rPr>
      </w:pPr>
    </w:p>
    <w:p w:rsidR="002E735D" w:rsidRPr="0006346A" w:rsidRDefault="002E735D">
      <w:pPr>
        <w:pStyle w:val="Brdtekst"/>
        <w:rPr>
          <w:sz w:val="50"/>
          <w:lang w:val="en-GB"/>
        </w:rPr>
      </w:pPr>
    </w:p>
    <w:p w:rsidR="002E735D" w:rsidRPr="0006346A" w:rsidRDefault="002E735D">
      <w:pPr>
        <w:pStyle w:val="Brdtekst"/>
        <w:rPr>
          <w:sz w:val="50"/>
          <w:lang w:val="en-GB"/>
        </w:rPr>
      </w:pPr>
    </w:p>
    <w:p w:rsidR="002E735D" w:rsidRPr="0006346A" w:rsidRDefault="002E735D">
      <w:pPr>
        <w:pStyle w:val="Brdtekst"/>
        <w:rPr>
          <w:sz w:val="50"/>
          <w:lang w:val="en-GB"/>
        </w:rPr>
      </w:pPr>
    </w:p>
    <w:p w:rsidR="002E735D" w:rsidRPr="0006346A" w:rsidRDefault="002E735D">
      <w:pPr>
        <w:pStyle w:val="Brdtekst"/>
        <w:rPr>
          <w:sz w:val="50"/>
          <w:lang w:val="en-GB"/>
        </w:rPr>
      </w:pPr>
    </w:p>
    <w:p w:rsidR="002E735D" w:rsidRPr="0006346A" w:rsidRDefault="002E735D">
      <w:pPr>
        <w:pStyle w:val="Brdtekst"/>
        <w:rPr>
          <w:sz w:val="50"/>
          <w:lang w:val="en-GB"/>
        </w:rPr>
      </w:pPr>
    </w:p>
    <w:p w:rsidR="002E735D" w:rsidRPr="0006346A" w:rsidRDefault="002E735D">
      <w:pPr>
        <w:pStyle w:val="Brdtekst"/>
        <w:spacing w:before="1"/>
        <w:rPr>
          <w:sz w:val="41"/>
          <w:lang w:val="en-GB"/>
        </w:rPr>
      </w:pPr>
    </w:p>
    <w:p w:rsidR="002E735D" w:rsidRPr="0006346A" w:rsidRDefault="00AC2129">
      <w:pPr>
        <w:ind w:left="515"/>
        <w:jc w:val="both"/>
        <w:rPr>
          <w:b/>
          <w:sz w:val="50"/>
          <w:lang w:val="en-GB"/>
        </w:rPr>
      </w:pPr>
      <w:r w:rsidRPr="0006346A">
        <w:rPr>
          <w:b/>
          <w:color w:val="00558D"/>
          <w:sz w:val="50"/>
          <w:lang w:val="en-GB"/>
        </w:rPr>
        <w:t xml:space="preserve">Edition </w:t>
      </w:r>
      <w:r w:rsidR="00751562" w:rsidRPr="0006346A">
        <w:rPr>
          <w:b/>
          <w:color w:val="00558D"/>
          <w:sz w:val="50"/>
          <w:lang w:val="en-GB"/>
        </w:rPr>
        <w:t>X</w:t>
      </w:r>
      <w:r w:rsidRPr="0006346A">
        <w:rPr>
          <w:b/>
          <w:color w:val="00558D"/>
          <w:sz w:val="50"/>
          <w:lang w:val="en-GB"/>
        </w:rPr>
        <w:t>.</w:t>
      </w:r>
      <w:r w:rsidR="00751562" w:rsidRPr="0006346A">
        <w:rPr>
          <w:b/>
          <w:color w:val="00558D"/>
          <w:sz w:val="50"/>
          <w:lang w:val="en-GB"/>
        </w:rPr>
        <w:t>X</w:t>
      </w:r>
    </w:p>
    <w:p w:rsidR="002E735D" w:rsidRPr="0006346A" w:rsidRDefault="00AC2129">
      <w:pPr>
        <w:ind w:left="515"/>
        <w:jc w:val="both"/>
        <w:rPr>
          <w:b/>
          <w:sz w:val="28"/>
          <w:lang w:val="en-GB"/>
        </w:rPr>
      </w:pPr>
      <w:r w:rsidRPr="0006346A">
        <w:rPr>
          <w:b/>
          <w:color w:val="00558D"/>
          <w:sz w:val="28"/>
          <w:lang w:val="en-GB"/>
        </w:rPr>
        <w:t>December 20</w:t>
      </w:r>
      <w:r w:rsidR="00751562" w:rsidRPr="0006346A">
        <w:rPr>
          <w:b/>
          <w:color w:val="00558D"/>
          <w:sz w:val="28"/>
          <w:lang w:val="en-GB"/>
        </w:rPr>
        <w:t>XX</w:t>
      </w:r>
    </w:p>
    <w:p w:rsidR="002E735D" w:rsidRPr="0006346A" w:rsidDel="009F22B7" w:rsidRDefault="00AC2129">
      <w:pPr>
        <w:spacing w:before="245"/>
        <w:ind w:left="515"/>
        <w:jc w:val="both"/>
        <w:rPr>
          <w:del w:id="1" w:author="Westerlund, Johan" w:date="2019-04-03T10:22:00Z"/>
          <w:b/>
          <w:i/>
          <w:sz w:val="26"/>
          <w:lang w:val="en-GB"/>
        </w:rPr>
      </w:pPr>
      <w:del w:id="2" w:author="Westerlund, Johan" w:date="2019-04-03T10:22:00Z">
        <w:r w:rsidRPr="0006346A" w:rsidDel="009F22B7">
          <w:rPr>
            <w:b/>
            <w:i/>
            <w:color w:val="00558D"/>
            <w:sz w:val="26"/>
            <w:lang w:val="en-GB"/>
          </w:rPr>
          <w:delText>Revokes IALA Guideline 1069</w:delText>
        </w:r>
      </w:del>
    </w:p>
    <w:p w:rsidR="002E735D" w:rsidRPr="0006346A" w:rsidRDefault="002E735D">
      <w:pPr>
        <w:pStyle w:val="Brdtekst"/>
        <w:rPr>
          <w:b/>
          <w:i/>
          <w:sz w:val="20"/>
          <w:lang w:val="en-GB"/>
        </w:rPr>
      </w:pPr>
    </w:p>
    <w:p w:rsidR="002E735D" w:rsidRPr="0006346A" w:rsidRDefault="002E735D">
      <w:pPr>
        <w:pStyle w:val="Brdtekst"/>
        <w:rPr>
          <w:b/>
          <w:i/>
          <w:sz w:val="20"/>
          <w:lang w:val="en-GB"/>
        </w:rPr>
      </w:pPr>
    </w:p>
    <w:p w:rsidR="002E735D" w:rsidRPr="0006346A" w:rsidRDefault="002E735D">
      <w:pPr>
        <w:pStyle w:val="Brdtekst"/>
        <w:rPr>
          <w:b/>
          <w:i/>
          <w:sz w:val="20"/>
          <w:lang w:val="en-GB"/>
        </w:rPr>
      </w:pPr>
    </w:p>
    <w:p w:rsidR="002E735D" w:rsidRPr="0006346A" w:rsidRDefault="00AC2129">
      <w:pPr>
        <w:pStyle w:val="Brdtekst"/>
        <w:spacing w:before="6"/>
        <w:rPr>
          <w:b/>
          <w:i/>
          <w:sz w:val="25"/>
          <w:lang w:val="en-GB"/>
        </w:rPr>
      </w:pPr>
      <w:r w:rsidRPr="0006346A">
        <w:rPr>
          <w:noProof/>
          <w:lang w:val="nb-NO" w:eastAsia="nb-NO"/>
        </w:rPr>
        <w:lastRenderedPageBreak/>
        <w:drawing>
          <wp:anchor distT="0" distB="0" distL="0" distR="0" simplePos="0" relativeHeight="251646464" behindDoc="0" locked="0" layoutInCell="1" allowOverlap="1">
            <wp:simplePos x="0" y="0"/>
            <wp:positionH relativeFrom="page">
              <wp:posOffset>810768</wp:posOffset>
            </wp:positionH>
            <wp:positionV relativeFrom="paragraph">
              <wp:posOffset>222850</wp:posOffset>
            </wp:positionV>
            <wp:extent cx="3038928"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1" cstate="print"/>
                    <a:stretch>
                      <a:fillRect/>
                    </a:stretch>
                  </pic:blipFill>
                  <pic:spPr>
                    <a:xfrm>
                      <a:off x="0" y="0"/>
                      <a:ext cx="3038928" cy="672084"/>
                    </a:xfrm>
                    <a:prstGeom prst="rect">
                      <a:avLst/>
                    </a:prstGeom>
                  </pic:spPr>
                </pic:pic>
              </a:graphicData>
            </a:graphic>
          </wp:anchor>
        </w:drawing>
      </w:r>
    </w:p>
    <w:p w:rsidR="002E735D" w:rsidRPr="0006346A" w:rsidRDefault="002E735D">
      <w:pPr>
        <w:rPr>
          <w:sz w:val="25"/>
          <w:lang w:val="en-GB"/>
        </w:rPr>
        <w:sectPr w:rsidR="002E735D" w:rsidRPr="0006346A">
          <w:headerReference w:type="even" r:id="rId12"/>
          <w:headerReference w:type="default" r:id="rId13"/>
          <w:footerReference w:type="even" r:id="rId14"/>
          <w:footerReference w:type="default" r:id="rId15"/>
          <w:headerReference w:type="first" r:id="rId16"/>
          <w:footerReference w:type="first" r:id="rId17"/>
          <w:type w:val="continuous"/>
          <w:pgSz w:w="11910" w:h="16840"/>
          <w:pgMar w:top="280" w:right="380" w:bottom="280" w:left="760" w:header="720" w:footer="720" w:gutter="0"/>
          <w:cols w:space="720"/>
        </w:sectPr>
      </w:pPr>
    </w:p>
    <w:p w:rsidR="002E735D" w:rsidRPr="0006346A" w:rsidRDefault="002E735D">
      <w:pPr>
        <w:pStyle w:val="Brdtekst"/>
        <w:rPr>
          <w:b/>
          <w:i/>
          <w:sz w:val="20"/>
          <w:lang w:val="en-GB"/>
        </w:rPr>
      </w:pPr>
    </w:p>
    <w:p w:rsidR="002E735D" w:rsidRPr="0006346A" w:rsidRDefault="002E735D">
      <w:pPr>
        <w:pStyle w:val="Brdtekst"/>
        <w:rPr>
          <w:b/>
          <w:i/>
          <w:sz w:val="20"/>
          <w:lang w:val="en-GB"/>
        </w:rPr>
      </w:pPr>
    </w:p>
    <w:p w:rsidR="002E735D" w:rsidRPr="0006346A" w:rsidRDefault="002E735D">
      <w:pPr>
        <w:pStyle w:val="Brdtekst"/>
        <w:rPr>
          <w:b/>
          <w:i/>
          <w:sz w:val="20"/>
          <w:lang w:val="en-GB"/>
        </w:rPr>
      </w:pPr>
    </w:p>
    <w:p w:rsidR="002E735D" w:rsidRPr="0006346A" w:rsidRDefault="00AC2129">
      <w:pPr>
        <w:pStyle w:val="Overskrift1"/>
        <w:rPr>
          <w:lang w:val="en-GB"/>
        </w:rPr>
      </w:pPr>
      <w:r w:rsidRPr="0006346A">
        <w:rPr>
          <w:color w:val="009FE3"/>
          <w:lang w:val="en-GB"/>
        </w:rPr>
        <w:t>DOCUMENT REVISION</w:t>
      </w:r>
    </w:p>
    <w:p w:rsidR="002E735D" w:rsidRPr="0006346A" w:rsidRDefault="00FD36C0">
      <w:pPr>
        <w:pStyle w:val="Brdtekst"/>
        <w:spacing w:before="3"/>
        <w:rPr>
          <w:b/>
          <w:sz w:val="13"/>
          <w:lang w:val="en-GB"/>
        </w:rPr>
      </w:pPr>
      <w:r w:rsidRPr="0006346A">
        <w:rPr>
          <w:noProof/>
          <w:lang w:val="nb-NO" w:eastAsia="nb-NO"/>
        </w:rPr>
        <mc:AlternateContent>
          <mc:Choice Requires="wps">
            <w:drawing>
              <wp:anchor distT="0" distB="0" distL="0" distR="0" simplePos="0" relativeHeight="251651584" behindDoc="1" locked="0" layoutInCell="1" allowOverlap="1">
                <wp:simplePos x="0" y="0"/>
                <wp:positionH relativeFrom="page">
                  <wp:posOffset>556895</wp:posOffset>
                </wp:positionH>
                <wp:positionV relativeFrom="paragraph">
                  <wp:posOffset>134620</wp:posOffset>
                </wp:positionV>
                <wp:extent cx="6518275" cy="0"/>
                <wp:effectExtent l="13970" t="13335" r="11430" b="15240"/>
                <wp:wrapTopAndBottom/>
                <wp:docPr id="6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CF6F9" id="Line 25"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0.6pt" to="557.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" strokecolor="#00558d" strokeweight=".96pt">
                <w10:wrap type="topAndBottom" anchorx="page"/>
              </v:line>
            </w:pict>
          </mc:Fallback>
        </mc:AlternateContent>
      </w:r>
    </w:p>
    <w:p w:rsidR="002E735D" w:rsidRPr="0006346A" w:rsidRDefault="002E735D">
      <w:pPr>
        <w:pStyle w:val="Brdtekst"/>
        <w:spacing w:before="2"/>
        <w:rPr>
          <w:b/>
          <w:sz w:val="24"/>
          <w:lang w:val="en-GB"/>
        </w:rPr>
      </w:pPr>
    </w:p>
    <w:p w:rsidR="002E735D" w:rsidRPr="0006346A" w:rsidRDefault="00AC2129">
      <w:pPr>
        <w:pStyle w:val="Brdtekst"/>
        <w:spacing w:before="55"/>
        <w:ind w:left="147"/>
        <w:rPr>
          <w:lang w:val="en-GB"/>
        </w:rPr>
      </w:pPr>
      <w:r w:rsidRPr="0006346A">
        <w:rPr>
          <w:lang w:val="en-GB"/>
        </w:rPr>
        <w:t>Revisions to this IALA Document are to be noted in the table prior to the issue of a revised document.</w:t>
      </w:r>
    </w:p>
    <w:p w:rsidR="002E735D" w:rsidRPr="0006346A" w:rsidRDefault="002E735D">
      <w:pPr>
        <w:pStyle w:val="Brdtekst"/>
        <w:spacing w:before="11"/>
        <w:rPr>
          <w:sz w:val="9"/>
          <w:lang w:val="en-GB"/>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3576"/>
        <w:gridCol w:w="5002"/>
      </w:tblGrid>
      <w:tr w:rsidR="002E735D" w:rsidRPr="0006346A">
        <w:trPr>
          <w:trHeight w:val="363"/>
        </w:trPr>
        <w:tc>
          <w:tcPr>
            <w:tcW w:w="1908" w:type="dxa"/>
          </w:tcPr>
          <w:p w:rsidR="002E735D" w:rsidRPr="0006346A" w:rsidRDefault="00AC2129">
            <w:pPr>
              <w:pStyle w:val="TableParagraph"/>
              <w:spacing w:before="59"/>
              <w:ind w:left="220"/>
              <w:rPr>
                <w:b/>
                <w:sz w:val="20"/>
                <w:lang w:val="en-GB"/>
              </w:rPr>
            </w:pPr>
            <w:r w:rsidRPr="0006346A">
              <w:rPr>
                <w:b/>
                <w:color w:val="407DC9"/>
                <w:sz w:val="20"/>
                <w:lang w:val="en-GB"/>
              </w:rPr>
              <w:t>Date</w:t>
            </w:r>
          </w:p>
        </w:tc>
        <w:tc>
          <w:tcPr>
            <w:tcW w:w="3576" w:type="dxa"/>
          </w:tcPr>
          <w:p w:rsidR="002E735D" w:rsidRPr="0006346A" w:rsidRDefault="00AC2129">
            <w:pPr>
              <w:pStyle w:val="TableParagraph"/>
              <w:spacing w:before="59"/>
              <w:ind w:left="220"/>
              <w:rPr>
                <w:b/>
                <w:sz w:val="20"/>
                <w:lang w:val="en-GB"/>
              </w:rPr>
            </w:pPr>
            <w:r w:rsidRPr="0006346A">
              <w:rPr>
                <w:b/>
                <w:color w:val="407DC9"/>
                <w:sz w:val="20"/>
                <w:lang w:val="en-GB"/>
              </w:rPr>
              <w:t>Page / Section Revised</w:t>
            </w:r>
          </w:p>
        </w:tc>
        <w:tc>
          <w:tcPr>
            <w:tcW w:w="5002" w:type="dxa"/>
          </w:tcPr>
          <w:p w:rsidR="002E735D" w:rsidRPr="0006346A" w:rsidRDefault="00AC2129">
            <w:pPr>
              <w:pStyle w:val="TableParagraph"/>
              <w:spacing w:before="59"/>
              <w:ind w:left="221"/>
              <w:rPr>
                <w:b/>
                <w:sz w:val="20"/>
                <w:lang w:val="en-GB"/>
              </w:rPr>
            </w:pPr>
            <w:r w:rsidRPr="0006346A">
              <w:rPr>
                <w:b/>
                <w:color w:val="407DC9"/>
                <w:sz w:val="20"/>
                <w:lang w:val="en-GB"/>
              </w:rPr>
              <w:t>Requirement for Revision</w:t>
            </w:r>
          </w:p>
        </w:tc>
      </w:tr>
      <w:tr w:rsidR="002E735D" w:rsidRPr="0006346A">
        <w:trPr>
          <w:trHeight w:val="851"/>
        </w:trPr>
        <w:tc>
          <w:tcPr>
            <w:tcW w:w="1908" w:type="dxa"/>
          </w:tcPr>
          <w:p w:rsidR="002E735D" w:rsidRPr="0006346A" w:rsidRDefault="002E735D">
            <w:pPr>
              <w:pStyle w:val="TableParagraph"/>
              <w:rPr>
                <w:rFonts w:ascii="Times New Roman"/>
                <w:sz w:val="20"/>
                <w:lang w:val="en-GB"/>
              </w:rPr>
            </w:pPr>
          </w:p>
        </w:tc>
        <w:tc>
          <w:tcPr>
            <w:tcW w:w="3576" w:type="dxa"/>
          </w:tcPr>
          <w:p w:rsidR="002E735D" w:rsidRPr="0006346A" w:rsidRDefault="002E735D">
            <w:pPr>
              <w:pStyle w:val="TableParagraph"/>
              <w:rPr>
                <w:rFonts w:ascii="Times New Roman"/>
                <w:sz w:val="20"/>
                <w:lang w:val="en-GB"/>
              </w:rPr>
            </w:pPr>
          </w:p>
        </w:tc>
        <w:tc>
          <w:tcPr>
            <w:tcW w:w="5002" w:type="dxa"/>
          </w:tcPr>
          <w:p w:rsidR="002E735D" w:rsidRPr="0006346A" w:rsidRDefault="002E735D">
            <w:pPr>
              <w:pStyle w:val="TableParagraph"/>
              <w:rPr>
                <w:rFonts w:ascii="Times New Roman"/>
                <w:sz w:val="20"/>
                <w:lang w:val="en-GB"/>
              </w:rPr>
            </w:pPr>
          </w:p>
        </w:tc>
      </w:tr>
      <w:tr w:rsidR="002E735D" w:rsidRPr="0006346A">
        <w:trPr>
          <w:trHeight w:val="850"/>
        </w:trPr>
        <w:tc>
          <w:tcPr>
            <w:tcW w:w="1908" w:type="dxa"/>
          </w:tcPr>
          <w:p w:rsidR="002E735D" w:rsidRPr="0006346A" w:rsidRDefault="002E735D">
            <w:pPr>
              <w:pStyle w:val="TableParagraph"/>
              <w:rPr>
                <w:rFonts w:ascii="Times New Roman"/>
                <w:sz w:val="20"/>
                <w:lang w:val="en-GB"/>
              </w:rPr>
            </w:pPr>
          </w:p>
        </w:tc>
        <w:tc>
          <w:tcPr>
            <w:tcW w:w="3576" w:type="dxa"/>
          </w:tcPr>
          <w:p w:rsidR="002E735D" w:rsidRPr="0006346A" w:rsidRDefault="002E735D">
            <w:pPr>
              <w:pStyle w:val="TableParagraph"/>
              <w:rPr>
                <w:rFonts w:ascii="Times New Roman"/>
                <w:sz w:val="20"/>
                <w:lang w:val="en-GB"/>
              </w:rPr>
            </w:pPr>
          </w:p>
        </w:tc>
        <w:tc>
          <w:tcPr>
            <w:tcW w:w="5002" w:type="dxa"/>
          </w:tcPr>
          <w:p w:rsidR="002E735D" w:rsidRPr="0006346A" w:rsidRDefault="002E735D">
            <w:pPr>
              <w:pStyle w:val="TableParagraph"/>
              <w:rPr>
                <w:rFonts w:ascii="Times New Roman"/>
                <w:sz w:val="20"/>
                <w:lang w:val="en-GB"/>
              </w:rPr>
            </w:pPr>
          </w:p>
        </w:tc>
      </w:tr>
      <w:tr w:rsidR="002E735D" w:rsidRPr="0006346A">
        <w:trPr>
          <w:trHeight w:val="851"/>
        </w:trPr>
        <w:tc>
          <w:tcPr>
            <w:tcW w:w="1908" w:type="dxa"/>
          </w:tcPr>
          <w:p w:rsidR="002E735D" w:rsidRPr="0006346A" w:rsidRDefault="002E735D">
            <w:pPr>
              <w:pStyle w:val="TableParagraph"/>
              <w:rPr>
                <w:rFonts w:ascii="Times New Roman"/>
                <w:sz w:val="20"/>
                <w:lang w:val="en-GB"/>
              </w:rPr>
            </w:pPr>
          </w:p>
        </w:tc>
        <w:tc>
          <w:tcPr>
            <w:tcW w:w="3576" w:type="dxa"/>
          </w:tcPr>
          <w:p w:rsidR="002E735D" w:rsidRPr="0006346A" w:rsidRDefault="002E735D">
            <w:pPr>
              <w:pStyle w:val="TableParagraph"/>
              <w:rPr>
                <w:rFonts w:ascii="Times New Roman"/>
                <w:sz w:val="20"/>
                <w:lang w:val="en-GB"/>
              </w:rPr>
            </w:pPr>
          </w:p>
        </w:tc>
        <w:tc>
          <w:tcPr>
            <w:tcW w:w="5002" w:type="dxa"/>
          </w:tcPr>
          <w:p w:rsidR="002E735D" w:rsidRPr="0006346A" w:rsidRDefault="002E735D">
            <w:pPr>
              <w:pStyle w:val="TableParagraph"/>
              <w:rPr>
                <w:rFonts w:ascii="Times New Roman"/>
                <w:sz w:val="20"/>
                <w:lang w:val="en-GB"/>
              </w:rPr>
            </w:pPr>
          </w:p>
        </w:tc>
      </w:tr>
      <w:tr w:rsidR="002E735D" w:rsidRPr="0006346A">
        <w:trPr>
          <w:trHeight w:val="850"/>
        </w:trPr>
        <w:tc>
          <w:tcPr>
            <w:tcW w:w="1908" w:type="dxa"/>
          </w:tcPr>
          <w:p w:rsidR="002E735D" w:rsidRPr="0006346A" w:rsidRDefault="002E735D">
            <w:pPr>
              <w:pStyle w:val="TableParagraph"/>
              <w:rPr>
                <w:rFonts w:ascii="Times New Roman"/>
                <w:sz w:val="20"/>
                <w:lang w:val="en-GB"/>
              </w:rPr>
            </w:pPr>
          </w:p>
        </w:tc>
        <w:tc>
          <w:tcPr>
            <w:tcW w:w="3576" w:type="dxa"/>
          </w:tcPr>
          <w:p w:rsidR="002E735D" w:rsidRPr="0006346A" w:rsidRDefault="002E735D">
            <w:pPr>
              <w:pStyle w:val="TableParagraph"/>
              <w:rPr>
                <w:rFonts w:ascii="Times New Roman"/>
                <w:sz w:val="20"/>
                <w:lang w:val="en-GB"/>
              </w:rPr>
            </w:pPr>
          </w:p>
        </w:tc>
        <w:tc>
          <w:tcPr>
            <w:tcW w:w="5002" w:type="dxa"/>
          </w:tcPr>
          <w:p w:rsidR="002E735D" w:rsidRPr="0006346A" w:rsidRDefault="002E735D">
            <w:pPr>
              <w:pStyle w:val="TableParagraph"/>
              <w:rPr>
                <w:rFonts w:ascii="Times New Roman"/>
                <w:sz w:val="20"/>
                <w:lang w:val="en-GB"/>
              </w:rPr>
            </w:pPr>
          </w:p>
        </w:tc>
      </w:tr>
      <w:tr w:rsidR="002E735D" w:rsidRPr="0006346A">
        <w:trPr>
          <w:trHeight w:val="851"/>
        </w:trPr>
        <w:tc>
          <w:tcPr>
            <w:tcW w:w="1908" w:type="dxa"/>
          </w:tcPr>
          <w:p w:rsidR="002E735D" w:rsidRPr="0006346A" w:rsidRDefault="002E735D">
            <w:pPr>
              <w:pStyle w:val="TableParagraph"/>
              <w:rPr>
                <w:rFonts w:ascii="Times New Roman"/>
                <w:sz w:val="20"/>
                <w:lang w:val="en-GB"/>
              </w:rPr>
            </w:pPr>
          </w:p>
        </w:tc>
        <w:tc>
          <w:tcPr>
            <w:tcW w:w="3576" w:type="dxa"/>
          </w:tcPr>
          <w:p w:rsidR="002E735D" w:rsidRPr="0006346A" w:rsidRDefault="002E735D">
            <w:pPr>
              <w:pStyle w:val="TableParagraph"/>
              <w:rPr>
                <w:rFonts w:ascii="Times New Roman"/>
                <w:sz w:val="20"/>
                <w:lang w:val="en-GB"/>
              </w:rPr>
            </w:pPr>
          </w:p>
        </w:tc>
        <w:tc>
          <w:tcPr>
            <w:tcW w:w="5002" w:type="dxa"/>
          </w:tcPr>
          <w:p w:rsidR="002E735D" w:rsidRPr="0006346A" w:rsidRDefault="002E735D">
            <w:pPr>
              <w:pStyle w:val="TableParagraph"/>
              <w:rPr>
                <w:rFonts w:ascii="Times New Roman"/>
                <w:sz w:val="20"/>
                <w:lang w:val="en-GB"/>
              </w:rPr>
            </w:pPr>
          </w:p>
        </w:tc>
      </w:tr>
      <w:tr w:rsidR="002E735D" w:rsidRPr="0006346A">
        <w:trPr>
          <w:trHeight w:val="850"/>
        </w:trPr>
        <w:tc>
          <w:tcPr>
            <w:tcW w:w="1908" w:type="dxa"/>
          </w:tcPr>
          <w:p w:rsidR="002E735D" w:rsidRPr="0006346A" w:rsidRDefault="002E735D">
            <w:pPr>
              <w:pStyle w:val="TableParagraph"/>
              <w:rPr>
                <w:rFonts w:ascii="Times New Roman"/>
                <w:sz w:val="20"/>
                <w:lang w:val="en-GB"/>
              </w:rPr>
            </w:pPr>
          </w:p>
        </w:tc>
        <w:tc>
          <w:tcPr>
            <w:tcW w:w="3576" w:type="dxa"/>
          </w:tcPr>
          <w:p w:rsidR="002E735D" w:rsidRPr="0006346A" w:rsidRDefault="002E735D">
            <w:pPr>
              <w:pStyle w:val="TableParagraph"/>
              <w:rPr>
                <w:rFonts w:ascii="Times New Roman"/>
                <w:sz w:val="20"/>
                <w:lang w:val="en-GB"/>
              </w:rPr>
            </w:pPr>
          </w:p>
        </w:tc>
        <w:tc>
          <w:tcPr>
            <w:tcW w:w="5002" w:type="dxa"/>
          </w:tcPr>
          <w:p w:rsidR="002E735D" w:rsidRPr="0006346A" w:rsidRDefault="002E735D">
            <w:pPr>
              <w:pStyle w:val="TableParagraph"/>
              <w:rPr>
                <w:rFonts w:ascii="Times New Roman"/>
                <w:sz w:val="20"/>
                <w:lang w:val="en-GB"/>
              </w:rPr>
            </w:pPr>
          </w:p>
        </w:tc>
      </w:tr>
      <w:tr w:rsidR="002E735D" w:rsidRPr="0006346A">
        <w:trPr>
          <w:trHeight w:val="851"/>
        </w:trPr>
        <w:tc>
          <w:tcPr>
            <w:tcW w:w="1908" w:type="dxa"/>
          </w:tcPr>
          <w:p w:rsidR="002E735D" w:rsidRPr="0006346A" w:rsidRDefault="002E735D">
            <w:pPr>
              <w:pStyle w:val="TableParagraph"/>
              <w:rPr>
                <w:rFonts w:ascii="Times New Roman"/>
                <w:sz w:val="20"/>
                <w:lang w:val="en-GB"/>
              </w:rPr>
            </w:pPr>
          </w:p>
        </w:tc>
        <w:tc>
          <w:tcPr>
            <w:tcW w:w="3576" w:type="dxa"/>
          </w:tcPr>
          <w:p w:rsidR="002E735D" w:rsidRPr="0006346A" w:rsidRDefault="002E735D">
            <w:pPr>
              <w:pStyle w:val="TableParagraph"/>
              <w:rPr>
                <w:rFonts w:ascii="Times New Roman"/>
                <w:sz w:val="20"/>
                <w:lang w:val="en-GB"/>
              </w:rPr>
            </w:pPr>
          </w:p>
        </w:tc>
        <w:tc>
          <w:tcPr>
            <w:tcW w:w="5002" w:type="dxa"/>
          </w:tcPr>
          <w:p w:rsidR="002E735D" w:rsidRPr="0006346A" w:rsidRDefault="002E735D">
            <w:pPr>
              <w:pStyle w:val="TableParagraph"/>
              <w:rPr>
                <w:rFonts w:ascii="Times New Roman"/>
                <w:sz w:val="20"/>
                <w:lang w:val="en-GB"/>
              </w:rPr>
            </w:pPr>
          </w:p>
        </w:tc>
      </w:tr>
    </w:tbl>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FD36C0">
      <w:pPr>
        <w:pStyle w:val="Brdtekst"/>
        <w:spacing w:before="8"/>
        <w:rPr>
          <w:lang w:val="en-GB"/>
        </w:rPr>
      </w:pPr>
      <w:r w:rsidRPr="0006346A">
        <w:rPr>
          <w:noProof/>
          <w:lang w:val="nb-NO" w:eastAsia="nb-NO"/>
        </w:rPr>
        <mc:AlternateContent>
          <mc:Choice Requires="wps">
            <w:drawing>
              <wp:anchor distT="0" distB="0" distL="0" distR="0" simplePos="0" relativeHeight="251652608" behindDoc="1" locked="0" layoutInCell="1" allowOverlap="1">
                <wp:simplePos x="0" y="0"/>
                <wp:positionH relativeFrom="page">
                  <wp:posOffset>556895</wp:posOffset>
                </wp:positionH>
                <wp:positionV relativeFrom="paragraph">
                  <wp:posOffset>203835</wp:posOffset>
                </wp:positionV>
                <wp:extent cx="6518275" cy="0"/>
                <wp:effectExtent l="13970" t="8255" r="11430" b="10795"/>
                <wp:wrapTopAndBottom/>
                <wp:docPr id="6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7F54C" id="Line 2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6.05pt" to="557.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y2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" strokeweight=".48pt">
                <w10:wrap type="topAndBottom" anchorx="page"/>
              </v:line>
            </w:pict>
          </mc:Fallback>
        </mc:AlternateContent>
      </w:r>
    </w:p>
    <w:p w:rsidR="002E735D" w:rsidRPr="0006346A" w:rsidRDefault="002E735D">
      <w:pPr>
        <w:pStyle w:val="Brdtekst"/>
        <w:spacing w:before="7"/>
        <w:rPr>
          <w:sz w:val="19"/>
          <w:lang w:val="en-GB"/>
        </w:rPr>
      </w:pPr>
    </w:p>
    <w:p w:rsidR="002E735D" w:rsidRPr="0006346A" w:rsidRDefault="00AC2129">
      <w:pPr>
        <w:ind w:left="147"/>
        <w:rPr>
          <w:b/>
          <w:sz w:val="15"/>
          <w:lang w:val="en-GB"/>
        </w:rPr>
      </w:pPr>
      <w:r w:rsidRPr="0006346A">
        <w:rPr>
          <w:b/>
          <w:color w:val="00558D"/>
          <w:sz w:val="15"/>
          <w:lang w:val="en-GB"/>
        </w:rPr>
        <w:t>IALA Guideline 1116 – Selection of Rhythmic Characters and Synchronisation of Lights for Aids to Navigation</w:t>
      </w:r>
    </w:p>
    <w:p w:rsidR="002E735D" w:rsidRPr="0006346A" w:rsidRDefault="00AC2129">
      <w:pPr>
        <w:tabs>
          <w:tab w:val="left" w:pos="10162"/>
        </w:tabs>
        <w:spacing w:before="33"/>
        <w:ind w:left="147"/>
        <w:rPr>
          <w:b/>
          <w:sz w:val="15"/>
          <w:lang w:val="en-GB"/>
        </w:rPr>
      </w:pPr>
      <w:r w:rsidRPr="0006346A">
        <w:rPr>
          <w:b/>
          <w:color w:val="00558D"/>
          <w:sz w:val="15"/>
          <w:lang w:val="en-GB"/>
        </w:rPr>
        <w:t xml:space="preserve">Edition </w:t>
      </w:r>
      <w:proofErr w:type="gramStart"/>
      <w:r w:rsidRPr="0006346A">
        <w:rPr>
          <w:b/>
          <w:color w:val="00558D"/>
          <w:sz w:val="15"/>
          <w:lang w:val="en-GB"/>
        </w:rPr>
        <w:t>1.0  Revokes</w:t>
      </w:r>
      <w:proofErr w:type="gramEnd"/>
      <w:r w:rsidRPr="0006346A">
        <w:rPr>
          <w:b/>
          <w:color w:val="00558D"/>
          <w:sz w:val="15"/>
          <w:lang w:val="en-GB"/>
        </w:rPr>
        <w:t xml:space="preserve"> IALA</w:t>
      </w:r>
      <w:r w:rsidRPr="0006346A">
        <w:rPr>
          <w:b/>
          <w:color w:val="00558D"/>
          <w:spacing w:val="-15"/>
          <w:sz w:val="15"/>
          <w:lang w:val="en-GB"/>
        </w:rPr>
        <w:t xml:space="preserve"> </w:t>
      </w:r>
      <w:r w:rsidRPr="0006346A">
        <w:rPr>
          <w:b/>
          <w:color w:val="00558D"/>
          <w:sz w:val="15"/>
          <w:lang w:val="en-GB"/>
        </w:rPr>
        <w:t>Guideline</w:t>
      </w:r>
      <w:r w:rsidRPr="0006346A">
        <w:rPr>
          <w:b/>
          <w:color w:val="00558D"/>
          <w:spacing w:val="-3"/>
          <w:sz w:val="15"/>
          <w:lang w:val="en-GB"/>
        </w:rPr>
        <w:t xml:space="preserve"> </w:t>
      </w:r>
      <w:r w:rsidRPr="0006346A">
        <w:rPr>
          <w:b/>
          <w:color w:val="00558D"/>
          <w:sz w:val="15"/>
          <w:lang w:val="en-GB"/>
        </w:rPr>
        <w:t>1069</w:t>
      </w:r>
      <w:r w:rsidRPr="0006346A">
        <w:rPr>
          <w:b/>
          <w:color w:val="00558D"/>
          <w:sz w:val="15"/>
          <w:lang w:val="en-GB"/>
        </w:rPr>
        <w:tab/>
        <w:t>P 2</w:t>
      </w:r>
    </w:p>
    <w:p w:rsidR="002E735D" w:rsidRPr="0006346A" w:rsidRDefault="002E735D">
      <w:pPr>
        <w:rPr>
          <w:sz w:val="15"/>
          <w:lang w:val="en-GB"/>
        </w:rPr>
        <w:sectPr w:rsidR="002E735D" w:rsidRPr="0006346A">
          <w:headerReference w:type="even" r:id="rId18"/>
          <w:headerReference w:type="default" r:id="rId19"/>
          <w:headerReference w:type="first" r:id="rId20"/>
          <w:pgSz w:w="11910" w:h="16840"/>
          <w:pgMar w:top="920" w:right="380" w:bottom="280" w:left="760" w:header="462" w:footer="0" w:gutter="0"/>
          <w:cols w:space="720"/>
        </w:sectPr>
      </w:pPr>
    </w:p>
    <w:p w:rsidR="002E735D" w:rsidRPr="0006346A" w:rsidRDefault="002E735D">
      <w:pPr>
        <w:pStyle w:val="Brdtekst"/>
        <w:rPr>
          <w:b/>
          <w:sz w:val="20"/>
          <w:lang w:val="en-GB"/>
        </w:rPr>
      </w:pPr>
    </w:p>
    <w:p w:rsidR="002E735D" w:rsidRPr="0006346A" w:rsidRDefault="002E735D">
      <w:pPr>
        <w:pStyle w:val="Brdtekst"/>
        <w:rPr>
          <w:b/>
          <w:sz w:val="20"/>
          <w:lang w:val="en-GB"/>
        </w:rPr>
      </w:pPr>
    </w:p>
    <w:p w:rsidR="002E735D" w:rsidRPr="0006346A" w:rsidRDefault="002E735D">
      <w:pPr>
        <w:pStyle w:val="Brdtekst"/>
        <w:rPr>
          <w:b/>
          <w:sz w:val="20"/>
          <w:lang w:val="en-GB"/>
        </w:rPr>
      </w:pPr>
    </w:p>
    <w:p w:rsidR="002E735D" w:rsidRPr="0006346A" w:rsidRDefault="002E735D">
      <w:pPr>
        <w:pStyle w:val="Brdtekst"/>
        <w:rPr>
          <w:b/>
          <w:sz w:val="20"/>
          <w:lang w:val="en-GB"/>
        </w:rPr>
      </w:pPr>
    </w:p>
    <w:p w:rsidR="002E735D" w:rsidRPr="0006346A" w:rsidRDefault="00AC2129">
      <w:pPr>
        <w:pStyle w:val="Overskrift1"/>
        <w:spacing w:before="165"/>
        <w:rPr>
          <w:lang w:val="en-GB"/>
        </w:rPr>
      </w:pPr>
      <w:r w:rsidRPr="0006346A">
        <w:rPr>
          <w:color w:val="009FE3"/>
          <w:lang w:val="en-GB"/>
        </w:rPr>
        <w:t>CONTENTS</w:t>
      </w:r>
    </w:p>
    <w:p w:rsidR="002E735D" w:rsidRPr="0006346A" w:rsidRDefault="00FD36C0">
      <w:pPr>
        <w:pStyle w:val="Brdtekst"/>
        <w:spacing w:before="4"/>
        <w:rPr>
          <w:b/>
          <w:sz w:val="13"/>
          <w:lang w:val="en-GB"/>
        </w:rPr>
      </w:pPr>
      <w:r w:rsidRPr="0006346A">
        <w:rPr>
          <w:noProof/>
          <w:lang w:val="nb-NO" w:eastAsia="nb-NO"/>
        </w:rPr>
        <mc:AlternateContent>
          <mc:Choice Requires="wps">
            <w:drawing>
              <wp:anchor distT="0" distB="0" distL="0" distR="0" simplePos="0" relativeHeight="251653632" behindDoc="1" locked="0" layoutInCell="1" allowOverlap="1">
                <wp:simplePos x="0" y="0"/>
                <wp:positionH relativeFrom="page">
                  <wp:posOffset>556895</wp:posOffset>
                </wp:positionH>
                <wp:positionV relativeFrom="paragraph">
                  <wp:posOffset>135255</wp:posOffset>
                </wp:positionV>
                <wp:extent cx="6518275" cy="0"/>
                <wp:effectExtent l="13970" t="11430" r="11430" b="7620"/>
                <wp:wrapTopAndBottom/>
                <wp:docPr id="6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372B1" id="Line 23"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0.65pt" to="557.1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" strokecolor="#00558d" strokeweight=".96pt">
                <w10:wrap type="topAndBottom" anchorx="page"/>
              </v:line>
            </w:pict>
          </mc:Fallback>
        </mc:AlternateContent>
      </w:r>
    </w:p>
    <w:p w:rsidR="002E735D" w:rsidRPr="0006346A" w:rsidRDefault="002E735D">
      <w:pPr>
        <w:pStyle w:val="Brdtekst"/>
        <w:rPr>
          <w:b/>
          <w:sz w:val="20"/>
          <w:lang w:val="en-GB"/>
        </w:rPr>
      </w:pPr>
    </w:p>
    <w:p w:rsidR="002E735D" w:rsidRPr="0006346A" w:rsidRDefault="002E735D">
      <w:pPr>
        <w:pStyle w:val="Brdtekst"/>
        <w:spacing w:before="5"/>
        <w:rPr>
          <w:b/>
          <w:sz w:val="26"/>
          <w:lang w:val="en-GB"/>
        </w:rPr>
      </w:pPr>
    </w:p>
    <w:sdt>
      <w:sdtPr>
        <w:rPr>
          <w:b w:val="0"/>
          <w:bCs w:val="0"/>
          <w:i/>
          <w:lang w:val="en-GB"/>
        </w:rPr>
        <w:id w:val="-1423791076"/>
        <w:docPartObj>
          <w:docPartGallery w:val="Table of Contents"/>
          <w:docPartUnique/>
        </w:docPartObj>
      </w:sdtPr>
      <w:sdtEndPr/>
      <w:sdtContent>
        <w:p w:rsidR="002E735D" w:rsidRPr="0006346A" w:rsidRDefault="003524A4">
          <w:pPr>
            <w:pStyle w:val="INNH2"/>
            <w:numPr>
              <w:ilvl w:val="0"/>
              <w:numId w:val="6"/>
            </w:numPr>
            <w:tabs>
              <w:tab w:val="left" w:pos="571"/>
              <w:tab w:val="left" w:pos="572"/>
              <w:tab w:val="right" w:leader="dot" w:pos="9927"/>
            </w:tabs>
            <w:spacing w:before="56"/>
            <w:rPr>
              <w:lang w:val="en-GB"/>
            </w:rPr>
          </w:pPr>
          <w:hyperlink w:anchor="_TOC_250015" w:history="1">
            <w:r w:rsidR="00AC2129" w:rsidRPr="0006346A">
              <w:rPr>
                <w:color w:val="00558D"/>
                <w:lang w:val="en-GB"/>
              </w:rPr>
              <w:t>INTRODUCTION</w:t>
            </w:r>
            <w:r w:rsidR="00AC2129" w:rsidRPr="0006346A">
              <w:rPr>
                <w:color w:val="00558D"/>
                <w:lang w:val="en-GB"/>
              </w:rPr>
              <w:tab/>
              <w:t>4</w:t>
            </w:r>
          </w:hyperlink>
        </w:p>
        <w:p w:rsidR="002E735D" w:rsidRPr="0006346A" w:rsidRDefault="003524A4">
          <w:pPr>
            <w:pStyle w:val="INNH2"/>
            <w:numPr>
              <w:ilvl w:val="0"/>
              <w:numId w:val="6"/>
            </w:numPr>
            <w:tabs>
              <w:tab w:val="left" w:pos="571"/>
              <w:tab w:val="left" w:pos="572"/>
              <w:tab w:val="right" w:leader="dot" w:pos="9927"/>
            </w:tabs>
            <w:rPr>
              <w:lang w:val="en-GB"/>
            </w:rPr>
          </w:pPr>
          <w:hyperlink w:anchor="_TOC_250014" w:history="1">
            <w:r w:rsidR="00AC2129" w:rsidRPr="0006346A">
              <w:rPr>
                <w:color w:val="00558D"/>
                <w:lang w:val="en-GB"/>
              </w:rPr>
              <w:t>BACKGROUND</w:t>
            </w:r>
            <w:r w:rsidR="00AC2129" w:rsidRPr="0006346A">
              <w:rPr>
                <w:color w:val="00558D"/>
                <w:lang w:val="en-GB"/>
              </w:rPr>
              <w:tab/>
              <w:t>4</w:t>
            </w:r>
          </w:hyperlink>
        </w:p>
        <w:p w:rsidR="002E735D" w:rsidRPr="0006346A" w:rsidRDefault="003524A4">
          <w:pPr>
            <w:pStyle w:val="INNH2"/>
            <w:numPr>
              <w:ilvl w:val="0"/>
              <w:numId w:val="6"/>
            </w:numPr>
            <w:tabs>
              <w:tab w:val="left" w:pos="571"/>
              <w:tab w:val="left" w:pos="572"/>
              <w:tab w:val="right" w:leader="dot" w:pos="9927"/>
            </w:tabs>
            <w:rPr>
              <w:lang w:val="en-GB"/>
            </w:rPr>
          </w:pPr>
          <w:hyperlink w:anchor="_TOC_250013" w:history="1">
            <w:r w:rsidR="00AC2129" w:rsidRPr="0006346A">
              <w:rPr>
                <w:color w:val="00558D"/>
                <w:lang w:val="en-GB"/>
              </w:rPr>
              <w:t>SCOPE</w:t>
            </w:r>
            <w:r w:rsidR="00AC2129" w:rsidRPr="0006346A">
              <w:rPr>
                <w:color w:val="00558D"/>
                <w:spacing w:val="-1"/>
                <w:lang w:val="en-GB"/>
              </w:rPr>
              <w:t xml:space="preserve"> </w:t>
            </w:r>
            <w:r w:rsidR="00AC2129" w:rsidRPr="0006346A">
              <w:rPr>
                <w:color w:val="00558D"/>
                <w:lang w:val="en-GB"/>
              </w:rPr>
              <w:t>AND PURPOSE</w:t>
            </w:r>
            <w:r w:rsidR="00AC2129" w:rsidRPr="0006346A">
              <w:rPr>
                <w:color w:val="00558D"/>
                <w:lang w:val="en-GB"/>
              </w:rPr>
              <w:tab/>
              <w:t>4</w:t>
            </w:r>
          </w:hyperlink>
        </w:p>
        <w:p w:rsidR="002E735D" w:rsidRPr="0006346A" w:rsidRDefault="003524A4">
          <w:pPr>
            <w:pStyle w:val="INNH2"/>
            <w:numPr>
              <w:ilvl w:val="0"/>
              <w:numId w:val="6"/>
            </w:numPr>
            <w:tabs>
              <w:tab w:val="left" w:pos="571"/>
              <w:tab w:val="left" w:pos="572"/>
              <w:tab w:val="right" w:leader="dot" w:pos="9927"/>
            </w:tabs>
            <w:spacing w:before="72"/>
            <w:rPr>
              <w:lang w:val="en-GB"/>
            </w:rPr>
          </w:pPr>
          <w:hyperlink w:anchor="_TOC_250012" w:history="1">
            <w:r w:rsidR="00AC2129" w:rsidRPr="0006346A">
              <w:rPr>
                <w:color w:val="00558D"/>
                <w:lang w:val="en-GB"/>
              </w:rPr>
              <w:t>GENERAL</w:t>
            </w:r>
            <w:r w:rsidR="00AC2129" w:rsidRPr="0006346A">
              <w:rPr>
                <w:color w:val="00558D"/>
                <w:spacing w:val="-1"/>
                <w:lang w:val="en-GB"/>
              </w:rPr>
              <w:t xml:space="preserve"> </w:t>
            </w:r>
            <w:r w:rsidR="00AC2129" w:rsidRPr="0006346A">
              <w:rPr>
                <w:color w:val="00558D"/>
                <w:lang w:val="en-GB"/>
              </w:rPr>
              <w:t>TEMPORAL</w:t>
            </w:r>
            <w:r w:rsidR="00AC2129" w:rsidRPr="0006346A">
              <w:rPr>
                <w:color w:val="00558D"/>
                <w:spacing w:val="-1"/>
                <w:lang w:val="en-GB"/>
              </w:rPr>
              <w:t xml:space="preserve"> </w:t>
            </w:r>
            <w:r w:rsidR="00AC2129" w:rsidRPr="0006346A">
              <w:rPr>
                <w:color w:val="00558D"/>
                <w:lang w:val="en-GB"/>
              </w:rPr>
              <w:t>CONSIDERATIONS</w:t>
            </w:r>
            <w:r w:rsidR="00AC2129" w:rsidRPr="0006346A">
              <w:rPr>
                <w:color w:val="00558D"/>
                <w:lang w:val="en-GB"/>
              </w:rPr>
              <w:tab/>
              <w:t>4</w:t>
            </w:r>
          </w:hyperlink>
        </w:p>
        <w:p w:rsidR="002E735D" w:rsidRPr="0006346A" w:rsidRDefault="003524A4">
          <w:pPr>
            <w:pStyle w:val="INNH3"/>
            <w:numPr>
              <w:ilvl w:val="1"/>
              <w:numId w:val="6"/>
            </w:numPr>
            <w:tabs>
              <w:tab w:val="left" w:pos="856"/>
              <w:tab w:val="left" w:pos="857"/>
              <w:tab w:val="right" w:leader="dot" w:pos="9925"/>
            </w:tabs>
            <w:ind w:hanging="709"/>
            <w:rPr>
              <w:lang w:val="en-GB"/>
            </w:rPr>
          </w:pPr>
          <w:hyperlink w:anchor="_TOC_250011" w:history="1">
            <w:r w:rsidR="00AC2129" w:rsidRPr="0006346A">
              <w:rPr>
                <w:color w:val="00558D"/>
                <w:lang w:val="en-GB"/>
              </w:rPr>
              <w:t>Considerations for</w:t>
            </w:r>
            <w:r w:rsidR="00AC2129" w:rsidRPr="0006346A">
              <w:rPr>
                <w:color w:val="00558D"/>
                <w:spacing w:val="-1"/>
                <w:lang w:val="en-GB"/>
              </w:rPr>
              <w:t xml:space="preserve"> </w:t>
            </w:r>
            <w:r w:rsidR="00AC2129" w:rsidRPr="0006346A">
              <w:rPr>
                <w:color w:val="00558D"/>
                <w:lang w:val="en-GB"/>
              </w:rPr>
              <w:t>period</w:t>
            </w:r>
            <w:r w:rsidR="00AC2129" w:rsidRPr="0006346A">
              <w:rPr>
                <w:color w:val="00558D"/>
                <w:spacing w:val="-1"/>
                <w:lang w:val="en-GB"/>
              </w:rPr>
              <w:t xml:space="preserve"> </w:t>
            </w:r>
            <w:r w:rsidR="00AC2129" w:rsidRPr="0006346A">
              <w:rPr>
                <w:color w:val="00558D"/>
                <w:lang w:val="en-GB"/>
              </w:rPr>
              <w:t>selection</w:t>
            </w:r>
            <w:r w:rsidR="00AC2129" w:rsidRPr="0006346A">
              <w:rPr>
                <w:color w:val="00558D"/>
                <w:lang w:val="en-GB"/>
              </w:rPr>
              <w:tab/>
              <w:t>4</w:t>
            </w:r>
          </w:hyperlink>
        </w:p>
        <w:p w:rsidR="002E735D" w:rsidRPr="0006346A" w:rsidRDefault="003524A4">
          <w:pPr>
            <w:pStyle w:val="INNH3"/>
            <w:numPr>
              <w:ilvl w:val="1"/>
              <w:numId w:val="6"/>
            </w:numPr>
            <w:tabs>
              <w:tab w:val="left" w:pos="856"/>
              <w:tab w:val="left" w:pos="857"/>
              <w:tab w:val="right" w:leader="dot" w:pos="9925"/>
            </w:tabs>
            <w:ind w:hanging="709"/>
            <w:rPr>
              <w:lang w:val="en-GB"/>
            </w:rPr>
          </w:pPr>
          <w:hyperlink w:anchor="_TOC_250010" w:history="1">
            <w:r w:rsidR="00AC2129" w:rsidRPr="0006346A">
              <w:rPr>
                <w:color w:val="00558D"/>
                <w:lang w:val="en-GB"/>
              </w:rPr>
              <w:t>Considerations for flash</w:t>
            </w:r>
            <w:r w:rsidR="00AC2129" w:rsidRPr="0006346A">
              <w:rPr>
                <w:color w:val="00558D"/>
                <w:spacing w:val="-4"/>
                <w:lang w:val="en-GB"/>
              </w:rPr>
              <w:t xml:space="preserve"> </w:t>
            </w:r>
            <w:r w:rsidR="00AC2129" w:rsidRPr="0006346A">
              <w:rPr>
                <w:color w:val="00558D"/>
                <w:lang w:val="en-GB"/>
              </w:rPr>
              <w:t>length</w:t>
            </w:r>
            <w:r w:rsidR="00AC2129" w:rsidRPr="0006346A">
              <w:rPr>
                <w:color w:val="00558D"/>
                <w:spacing w:val="-1"/>
                <w:lang w:val="en-GB"/>
              </w:rPr>
              <w:t xml:space="preserve"> </w:t>
            </w:r>
            <w:r w:rsidR="00AC2129" w:rsidRPr="0006346A">
              <w:rPr>
                <w:color w:val="00558D"/>
                <w:lang w:val="en-GB"/>
              </w:rPr>
              <w:t>selection</w:t>
            </w:r>
            <w:r w:rsidR="00AC2129" w:rsidRPr="0006346A">
              <w:rPr>
                <w:color w:val="00558D"/>
                <w:lang w:val="en-GB"/>
              </w:rPr>
              <w:tab/>
              <w:t>5</w:t>
            </w:r>
          </w:hyperlink>
        </w:p>
        <w:p w:rsidR="002E735D" w:rsidRPr="0006346A" w:rsidRDefault="003524A4">
          <w:pPr>
            <w:pStyle w:val="INNH3"/>
            <w:numPr>
              <w:ilvl w:val="1"/>
              <w:numId w:val="6"/>
            </w:numPr>
            <w:tabs>
              <w:tab w:val="left" w:pos="856"/>
              <w:tab w:val="left" w:pos="857"/>
              <w:tab w:val="right" w:leader="dot" w:pos="9925"/>
            </w:tabs>
            <w:spacing w:before="73"/>
            <w:ind w:hanging="709"/>
            <w:rPr>
              <w:lang w:val="en-GB"/>
            </w:rPr>
          </w:pPr>
          <w:hyperlink w:anchor="_TOC_250009" w:history="1">
            <w:r w:rsidR="00AC2129" w:rsidRPr="0006346A">
              <w:rPr>
                <w:color w:val="00558D"/>
                <w:lang w:val="en-GB"/>
              </w:rPr>
              <w:t>Considerations for flash</w:t>
            </w:r>
            <w:r w:rsidR="00AC2129" w:rsidRPr="0006346A">
              <w:rPr>
                <w:color w:val="00558D"/>
                <w:spacing w:val="-2"/>
                <w:lang w:val="en-GB"/>
              </w:rPr>
              <w:t xml:space="preserve"> </w:t>
            </w:r>
            <w:r w:rsidR="00AC2129" w:rsidRPr="0006346A">
              <w:rPr>
                <w:color w:val="00558D"/>
                <w:lang w:val="en-GB"/>
              </w:rPr>
              <w:t>shape</w:t>
            </w:r>
            <w:r w:rsidR="00AC2129" w:rsidRPr="0006346A">
              <w:rPr>
                <w:color w:val="00558D"/>
                <w:spacing w:val="-1"/>
                <w:lang w:val="en-GB"/>
              </w:rPr>
              <w:t xml:space="preserve"> </w:t>
            </w:r>
            <w:r w:rsidR="00AC2129" w:rsidRPr="0006346A">
              <w:rPr>
                <w:color w:val="00558D"/>
                <w:lang w:val="en-GB"/>
              </w:rPr>
              <w:t>selection</w:t>
            </w:r>
            <w:r w:rsidR="00AC2129" w:rsidRPr="0006346A">
              <w:rPr>
                <w:color w:val="00558D"/>
                <w:lang w:val="en-GB"/>
              </w:rPr>
              <w:tab/>
              <w:t>5</w:t>
            </w:r>
          </w:hyperlink>
        </w:p>
        <w:p w:rsidR="002E735D" w:rsidRPr="0006346A" w:rsidRDefault="003524A4">
          <w:pPr>
            <w:pStyle w:val="INNH2"/>
            <w:numPr>
              <w:ilvl w:val="0"/>
              <w:numId w:val="6"/>
            </w:numPr>
            <w:tabs>
              <w:tab w:val="left" w:pos="571"/>
              <w:tab w:val="left" w:pos="572"/>
              <w:tab w:val="right" w:leader="dot" w:pos="9927"/>
            </w:tabs>
            <w:rPr>
              <w:lang w:val="en-GB"/>
            </w:rPr>
          </w:pPr>
          <w:hyperlink w:anchor="_TOC_250008" w:history="1">
            <w:r w:rsidR="00AC2129" w:rsidRPr="0006346A">
              <w:rPr>
                <w:color w:val="00558D"/>
                <w:lang w:val="en-GB"/>
              </w:rPr>
              <w:t>SELECTION</w:t>
            </w:r>
            <w:r w:rsidR="00AC2129" w:rsidRPr="0006346A">
              <w:rPr>
                <w:color w:val="00558D"/>
                <w:spacing w:val="-1"/>
                <w:lang w:val="en-GB"/>
              </w:rPr>
              <w:t xml:space="preserve"> </w:t>
            </w:r>
            <w:r w:rsidR="00AC2129" w:rsidRPr="0006346A">
              <w:rPr>
                <w:color w:val="00558D"/>
                <w:lang w:val="en-GB"/>
              </w:rPr>
              <w:t>OF COLOUR</w:t>
            </w:r>
            <w:r w:rsidR="00AC2129" w:rsidRPr="0006346A">
              <w:rPr>
                <w:color w:val="00558D"/>
                <w:lang w:val="en-GB"/>
              </w:rPr>
              <w:tab/>
              <w:t>6</w:t>
            </w:r>
          </w:hyperlink>
        </w:p>
        <w:p w:rsidR="002E735D" w:rsidRPr="0006346A" w:rsidRDefault="003524A4">
          <w:pPr>
            <w:pStyle w:val="INNH2"/>
            <w:numPr>
              <w:ilvl w:val="0"/>
              <w:numId w:val="6"/>
            </w:numPr>
            <w:tabs>
              <w:tab w:val="left" w:pos="571"/>
              <w:tab w:val="left" w:pos="572"/>
              <w:tab w:val="right" w:leader="dot" w:pos="9927"/>
            </w:tabs>
            <w:rPr>
              <w:lang w:val="en-GB"/>
            </w:rPr>
          </w:pPr>
          <w:hyperlink w:anchor="_TOC_250007" w:history="1">
            <w:r w:rsidR="00AC2129" w:rsidRPr="0006346A">
              <w:rPr>
                <w:color w:val="00558D"/>
                <w:lang w:val="en-GB"/>
              </w:rPr>
              <w:t>USE OF FIXED and</w:t>
            </w:r>
            <w:r w:rsidR="00AC2129" w:rsidRPr="0006346A">
              <w:rPr>
                <w:color w:val="00558D"/>
                <w:spacing w:val="-1"/>
                <w:lang w:val="en-GB"/>
              </w:rPr>
              <w:t xml:space="preserve"> </w:t>
            </w:r>
            <w:r w:rsidR="00AC2129" w:rsidRPr="0006346A">
              <w:rPr>
                <w:color w:val="00558D"/>
                <w:lang w:val="en-GB"/>
              </w:rPr>
              <w:t>FLASHING SIGNALS</w:t>
            </w:r>
            <w:r w:rsidR="00AC2129" w:rsidRPr="0006346A">
              <w:rPr>
                <w:color w:val="00558D"/>
                <w:lang w:val="en-GB"/>
              </w:rPr>
              <w:tab/>
              <w:t>6</w:t>
            </w:r>
          </w:hyperlink>
        </w:p>
        <w:p w:rsidR="002E735D" w:rsidRPr="0006346A" w:rsidRDefault="003524A4">
          <w:pPr>
            <w:pStyle w:val="INNH2"/>
            <w:numPr>
              <w:ilvl w:val="0"/>
              <w:numId w:val="6"/>
            </w:numPr>
            <w:tabs>
              <w:tab w:val="left" w:pos="571"/>
              <w:tab w:val="left" w:pos="572"/>
              <w:tab w:val="right" w:leader="dot" w:pos="9926"/>
            </w:tabs>
            <w:spacing w:before="72"/>
            <w:rPr>
              <w:lang w:val="en-GB"/>
            </w:rPr>
          </w:pPr>
          <w:hyperlink w:anchor="_TOC_250006" w:history="1">
            <w:r w:rsidR="00AC2129" w:rsidRPr="0006346A">
              <w:rPr>
                <w:color w:val="00558D"/>
                <w:lang w:val="en-GB"/>
              </w:rPr>
              <w:t>SYNCHRONISATION AND SEQUENCING OF</w:t>
            </w:r>
            <w:r w:rsidR="00AC2129" w:rsidRPr="0006346A">
              <w:rPr>
                <w:color w:val="00558D"/>
                <w:spacing w:val="-1"/>
                <w:lang w:val="en-GB"/>
              </w:rPr>
              <w:t xml:space="preserve"> </w:t>
            </w:r>
            <w:proofErr w:type="spellStart"/>
            <w:r w:rsidR="00AC2129" w:rsidRPr="0006346A">
              <w:rPr>
                <w:color w:val="00558D"/>
                <w:lang w:val="en-GB"/>
              </w:rPr>
              <w:t>AtoN</w:t>
            </w:r>
            <w:proofErr w:type="spellEnd"/>
            <w:r w:rsidR="00AC2129" w:rsidRPr="0006346A">
              <w:rPr>
                <w:color w:val="00558D"/>
                <w:lang w:val="en-GB"/>
              </w:rPr>
              <w:t xml:space="preserve"> LIGHTS</w:t>
            </w:r>
            <w:r w:rsidR="00AC2129" w:rsidRPr="0006346A">
              <w:rPr>
                <w:color w:val="00558D"/>
                <w:lang w:val="en-GB"/>
              </w:rPr>
              <w:tab/>
              <w:t>8</w:t>
            </w:r>
          </w:hyperlink>
        </w:p>
        <w:p w:rsidR="002E735D" w:rsidRPr="0006346A" w:rsidRDefault="003524A4">
          <w:pPr>
            <w:pStyle w:val="INNH3"/>
            <w:numPr>
              <w:ilvl w:val="1"/>
              <w:numId w:val="6"/>
            </w:numPr>
            <w:tabs>
              <w:tab w:val="left" w:pos="856"/>
              <w:tab w:val="left" w:pos="857"/>
              <w:tab w:val="right" w:leader="dot" w:pos="9927"/>
            </w:tabs>
            <w:ind w:hanging="709"/>
            <w:rPr>
              <w:lang w:val="en-GB"/>
            </w:rPr>
          </w:pPr>
          <w:hyperlink w:anchor="_TOC_250005" w:history="1">
            <w:r w:rsidR="00AC2129" w:rsidRPr="0006346A">
              <w:rPr>
                <w:color w:val="00558D"/>
                <w:lang w:val="en-GB"/>
              </w:rPr>
              <w:t>Introduction to synchronisation</w:t>
            </w:r>
            <w:r w:rsidR="00AC2129" w:rsidRPr="0006346A">
              <w:rPr>
                <w:color w:val="00558D"/>
                <w:spacing w:val="-4"/>
                <w:lang w:val="en-GB"/>
              </w:rPr>
              <w:t xml:space="preserve"> </w:t>
            </w:r>
            <w:r w:rsidR="00AC2129" w:rsidRPr="0006346A">
              <w:rPr>
                <w:color w:val="00558D"/>
                <w:lang w:val="en-GB"/>
              </w:rPr>
              <w:t>and sequencing</w:t>
            </w:r>
            <w:r w:rsidR="00AC2129" w:rsidRPr="0006346A">
              <w:rPr>
                <w:color w:val="00558D"/>
                <w:lang w:val="en-GB"/>
              </w:rPr>
              <w:tab/>
              <w:t>8</w:t>
            </w:r>
          </w:hyperlink>
        </w:p>
        <w:p w:rsidR="002E735D" w:rsidRPr="0006346A" w:rsidRDefault="003524A4">
          <w:pPr>
            <w:pStyle w:val="INNH3"/>
            <w:numPr>
              <w:ilvl w:val="1"/>
              <w:numId w:val="6"/>
            </w:numPr>
            <w:tabs>
              <w:tab w:val="left" w:pos="856"/>
              <w:tab w:val="left" w:pos="857"/>
              <w:tab w:val="right" w:leader="dot" w:pos="9926"/>
            </w:tabs>
            <w:ind w:hanging="709"/>
            <w:rPr>
              <w:lang w:val="en-GB"/>
            </w:rPr>
          </w:pPr>
          <w:hyperlink w:anchor="_TOC_250004" w:history="1">
            <w:r w:rsidR="00AC2129" w:rsidRPr="0006346A">
              <w:rPr>
                <w:color w:val="00558D"/>
                <w:lang w:val="en-GB"/>
              </w:rPr>
              <w:t>Application of synchronisation</w:t>
            </w:r>
            <w:r w:rsidR="00AC2129" w:rsidRPr="0006346A">
              <w:rPr>
                <w:color w:val="00558D"/>
                <w:spacing w:val="-4"/>
                <w:lang w:val="en-GB"/>
              </w:rPr>
              <w:t xml:space="preserve"> </w:t>
            </w:r>
            <w:r w:rsidR="00AC2129" w:rsidRPr="0006346A">
              <w:rPr>
                <w:color w:val="00558D"/>
                <w:lang w:val="en-GB"/>
              </w:rPr>
              <w:t>and</w:t>
            </w:r>
            <w:r w:rsidR="00AC2129" w:rsidRPr="0006346A">
              <w:rPr>
                <w:color w:val="00558D"/>
                <w:spacing w:val="-1"/>
                <w:lang w:val="en-GB"/>
              </w:rPr>
              <w:t xml:space="preserve"> </w:t>
            </w:r>
            <w:r w:rsidR="00AC2129" w:rsidRPr="0006346A">
              <w:rPr>
                <w:color w:val="00558D"/>
                <w:lang w:val="en-GB"/>
              </w:rPr>
              <w:t>sequencing</w:t>
            </w:r>
            <w:r w:rsidR="00AC2129" w:rsidRPr="0006346A">
              <w:rPr>
                <w:color w:val="00558D"/>
                <w:lang w:val="en-GB"/>
              </w:rPr>
              <w:tab/>
              <w:t>8</w:t>
            </w:r>
          </w:hyperlink>
        </w:p>
        <w:p w:rsidR="002E735D" w:rsidRPr="0006346A" w:rsidRDefault="003524A4">
          <w:pPr>
            <w:pStyle w:val="INNH3"/>
            <w:numPr>
              <w:ilvl w:val="1"/>
              <w:numId w:val="6"/>
            </w:numPr>
            <w:tabs>
              <w:tab w:val="left" w:pos="856"/>
              <w:tab w:val="left" w:pos="857"/>
              <w:tab w:val="right" w:leader="dot" w:pos="9927"/>
            </w:tabs>
            <w:spacing w:before="72"/>
            <w:ind w:hanging="709"/>
            <w:rPr>
              <w:lang w:val="en-GB"/>
            </w:rPr>
          </w:pPr>
          <w:hyperlink w:anchor="_TOC_250003" w:history="1">
            <w:r w:rsidR="00AC2129" w:rsidRPr="0006346A">
              <w:rPr>
                <w:color w:val="00558D"/>
                <w:lang w:val="en-GB"/>
              </w:rPr>
              <w:t>Considerations for implementation</w:t>
            </w:r>
            <w:r w:rsidR="00AC2129" w:rsidRPr="0006346A">
              <w:rPr>
                <w:color w:val="00558D"/>
                <w:spacing w:val="-5"/>
                <w:lang w:val="en-GB"/>
              </w:rPr>
              <w:t xml:space="preserve"> </w:t>
            </w:r>
            <w:r w:rsidR="00AC2129" w:rsidRPr="0006346A">
              <w:rPr>
                <w:color w:val="00558D"/>
                <w:lang w:val="en-GB"/>
              </w:rPr>
              <w:t>of</w:t>
            </w:r>
            <w:r w:rsidR="00AC2129" w:rsidRPr="0006346A">
              <w:rPr>
                <w:color w:val="00558D"/>
                <w:spacing w:val="-1"/>
                <w:lang w:val="en-GB"/>
              </w:rPr>
              <w:t xml:space="preserve"> </w:t>
            </w:r>
            <w:r w:rsidR="00AC2129" w:rsidRPr="0006346A">
              <w:rPr>
                <w:color w:val="00558D"/>
                <w:lang w:val="en-GB"/>
              </w:rPr>
              <w:t>synchronisation</w:t>
            </w:r>
            <w:r w:rsidR="00AC2129" w:rsidRPr="0006346A">
              <w:rPr>
                <w:color w:val="00558D"/>
                <w:lang w:val="en-GB"/>
              </w:rPr>
              <w:tab/>
              <w:t>9</w:t>
            </w:r>
          </w:hyperlink>
        </w:p>
        <w:p w:rsidR="002E735D" w:rsidRPr="0006346A" w:rsidRDefault="00AC2129">
          <w:pPr>
            <w:pStyle w:val="INNH5"/>
            <w:numPr>
              <w:ilvl w:val="2"/>
              <w:numId w:val="6"/>
            </w:numPr>
            <w:tabs>
              <w:tab w:val="left" w:pos="1281"/>
              <w:tab w:val="left" w:pos="1282"/>
              <w:tab w:val="right" w:leader="dot" w:pos="10335"/>
            </w:tabs>
            <w:spacing w:before="40"/>
            <w:ind w:hanging="709"/>
            <w:rPr>
              <w:lang w:val="en-GB"/>
            </w:rPr>
          </w:pPr>
          <w:r w:rsidRPr="0006346A">
            <w:rPr>
              <w:lang w:val="en-GB"/>
            </w:rPr>
            <w:t>Testing configuration for</w:t>
          </w:r>
          <w:r w:rsidRPr="0006346A">
            <w:rPr>
              <w:spacing w:val="-3"/>
              <w:lang w:val="en-GB"/>
            </w:rPr>
            <w:t xml:space="preserve"> </w:t>
          </w:r>
          <w:r w:rsidRPr="0006346A">
            <w:rPr>
              <w:lang w:val="en-GB"/>
            </w:rPr>
            <w:t xml:space="preserve">optimum </w:t>
          </w:r>
          <w:proofErr w:type="spellStart"/>
          <w:r w:rsidRPr="0006346A">
            <w:rPr>
              <w:lang w:val="en-GB"/>
            </w:rPr>
            <w:t>conspicuity</w:t>
          </w:r>
          <w:proofErr w:type="spellEnd"/>
          <w:r w:rsidRPr="0006346A">
            <w:rPr>
              <w:lang w:val="en-GB"/>
            </w:rPr>
            <w:tab/>
            <w:t>9</w:t>
          </w:r>
        </w:p>
        <w:p w:rsidR="002E735D" w:rsidRPr="0006346A" w:rsidRDefault="00AC2129">
          <w:pPr>
            <w:pStyle w:val="INNH5"/>
            <w:numPr>
              <w:ilvl w:val="2"/>
              <w:numId w:val="6"/>
            </w:numPr>
            <w:tabs>
              <w:tab w:val="left" w:pos="1281"/>
              <w:tab w:val="left" w:pos="1282"/>
              <w:tab w:val="right" w:leader="dot" w:pos="10333"/>
            </w:tabs>
            <w:ind w:hanging="709"/>
            <w:rPr>
              <w:lang w:val="en-GB"/>
            </w:rPr>
          </w:pPr>
          <w:r w:rsidRPr="0006346A">
            <w:rPr>
              <w:lang w:val="en-GB"/>
            </w:rPr>
            <w:t>Logical grouping</w:t>
          </w:r>
          <w:r w:rsidRPr="0006346A">
            <w:rPr>
              <w:spacing w:val="-1"/>
              <w:lang w:val="en-GB"/>
            </w:rPr>
            <w:t xml:space="preserve"> </w:t>
          </w:r>
          <w:r w:rsidRPr="0006346A">
            <w:rPr>
              <w:lang w:val="en-GB"/>
            </w:rPr>
            <w:t>of lights</w:t>
          </w:r>
          <w:r w:rsidRPr="0006346A">
            <w:rPr>
              <w:lang w:val="en-GB"/>
            </w:rPr>
            <w:tab/>
            <w:t>9</w:t>
          </w:r>
        </w:p>
        <w:p w:rsidR="002E735D" w:rsidRPr="0006346A" w:rsidRDefault="00AC2129">
          <w:pPr>
            <w:pStyle w:val="INNH5"/>
            <w:numPr>
              <w:ilvl w:val="2"/>
              <w:numId w:val="6"/>
            </w:numPr>
            <w:tabs>
              <w:tab w:val="left" w:pos="1281"/>
              <w:tab w:val="left" w:pos="1282"/>
              <w:tab w:val="right" w:leader="dot" w:pos="10333"/>
            </w:tabs>
            <w:ind w:hanging="709"/>
            <w:rPr>
              <w:lang w:val="en-GB"/>
            </w:rPr>
          </w:pPr>
          <w:r w:rsidRPr="0006346A">
            <w:rPr>
              <w:lang w:val="en-GB"/>
            </w:rPr>
            <w:t>Use of</w:t>
          </w:r>
          <w:r w:rsidRPr="0006346A">
            <w:rPr>
              <w:spacing w:val="-1"/>
              <w:lang w:val="en-GB"/>
            </w:rPr>
            <w:t xml:space="preserve"> </w:t>
          </w:r>
          <w:r w:rsidRPr="0006346A">
            <w:rPr>
              <w:lang w:val="en-GB"/>
            </w:rPr>
            <w:t>different characters</w:t>
          </w:r>
          <w:r w:rsidRPr="0006346A">
            <w:rPr>
              <w:lang w:val="en-GB"/>
            </w:rPr>
            <w:tab/>
            <w:t>9</w:t>
          </w:r>
        </w:p>
        <w:p w:rsidR="002E735D" w:rsidRPr="0006346A" w:rsidRDefault="00AC2129">
          <w:pPr>
            <w:pStyle w:val="INNH5"/>
            <w:numPr>
              <w:ilvl w:val="2"/>
              <w:numId w:val="6"/>
            </w:numPr>
            <w:tabs>
              <w:tab w:val="left" w:pos="1281"/>
              <w:tab w:val="left" w:pos="1282"/>
              <w:tab w:val="right" w:leader="dot" w:pos="10333"/>
            </w:tabs>
            <w:spacing w:before="59"/>
            <w:ind w:hanging="709"/>
            <w:rPr>
              <w:lang w:val="en-GB"/>
            </w:rPr>
          </w:pPr>
          <w:r w:rsidRPr="0006346A">
            <w:rPr>
              <w:lang w:val="en-GB"/>
            </w:rPr>
            <w:t>Sequential</w:t>
          </w:r>
          <w:r w:rsidRPr="0006346A">
            <w:rPr>
              <w:spacing w:val="-1"/>
              <w:lang w:val="en-GB"/>
            </w:rPr>
            <w:t xml:space="preserve"> </w:t>
          </w:r>
          <w:r w:rsidRPr="0006346A">
            <w:rPr>
              <w:lang w:val="en-GB"/>
            </w:rPr>
            <w:t>flashing</w:t>
          </w:r>
          <w:r w:rsidRPr="0006346A">
            <w:rPr>
              <w:lang w:val="en-GB"/>
            </w:rPr>
            <w:tab/>
            <w:t>9</w:t>
          </w:r>
        </w:p>
        <w:p w:rsidR="002E735D" w:rsidRPr="0006346A" w:rsidRDefault="00AC2129">
          <w:pPr>
            <w:pStyle w:val="INNH5"/>
            <w:numPr>
              <w:ilvl w:val="2"/>
              <w:numId w:val="6"/>
            </w:numPr>
            <w:tabs>
              <w:tab w:val="left" w:pos="1281"/>
              <w:tab w:val="left" w:pos="1282"/>
              <w:tab w:val="right" w:leader="dot" w:pos="10342"/>
            </w:tabs>
            <w:ind w:hanging="709"/>
            <w:rPr>
              <w:lang w:val="en-GB"/>
            </w:rPr>
          </w:pPr>
          <w:r w:rsidRPr="0006346A">
            <w:rPr>
              <w:lang w:val="en-GB"/>
            </w:rPr>
            <w:t>Leading Lights</w:t>
          </w:r>
          <w:r w:rsidRPr="0006346A">
            <w:rPr>
              <w:lang w:val="en-GB"/>
            </w:rPr>
            <w:tab/>
            <w:t>9</w:t>
          </w:r>
        </w:p>
        <w:p w:rsidR="002E735D" w:rsidRPr="0006346A" w:rsidRDefault="00AC2129">
          <w:pPr>
            <w:pStyle w:val="INNH5"/>
            <w:numPr>
              <w:ilvl w:val="2"/>
              <w:numId w:val="6"/>
            </w:numPr>
            <w:tabs>
              <w:tab w:val="left" w:pos="1281"/>
              <w:tab w:val="left" w:pos="1282"/>
              <w:tab w:val="right" w:leader="dot" w:pos="10334"/>
            </w:tabs>
            <w:spacing w:before="61"/>
            <w:ind w:hanging="709"/>
            <w:rPr>
              <w:lang w:val="en-GB"/>
            </w:rPr>
          </w:pPr>
          <w:r w:rsidRPr="0006346A">
            <w:rPr>
              <w:lang w:val="en-GB"/>
            </w:rPr>
            <w:t>Other considerations</w:t>
          </w:r>
          <w:r w:rsidRPr="0006346A">
            <w:rPr>
              <w:lang w:val="en-GB"/>
            </w:rPr>
            <w:tab/>
            <w:t>10</w:t>
          </w:r>
        </w:p>
        <w:p w:rsidR="002E735D" w:rsidRPr="0006346A" w:rsidRDefault="003524A4">
          <w:pPr>
            <w:pStyle w:val="INNH3"/>
            <w:numPr>
              <w:ilvl w:val="1"/>
              <w:numId w:val="6"/>
            </w:numPr>
            <w:tabs>
              <w:tab w:val="left" w:pos="856"/>
              <w:tab w:val="left" w:pos="857"/>
              <w:tab w:val="right" w:leader="dot" w:pos="9925"/>
            </w:tabs>
            <w:spacing w:before="92"/>
            <w:ind w:hanging="709"/>
            <w:rPr>
              <w:lang w:val="en-GB"/>
            </w:rPr>
          </w:pPr>
          <w:hyperlink w:anchor="_TOC_250002" w:history="1">
            <w:r w:rsidR="00AC2129" w:rsidRPr="0006346A">
              <w:rPr>
                <w:color w:val="00558D"/>
                <w:lang w:val="en-GB"/>
              </w:rPr>
              <w:t>Limitations of</w:t>
            </w:r>
            <w:r w:rsidR="00AC2129" w:rsidRPr="0006346A">
              <w:rPr>
                <w:color w:val="00558D"/>
                <w:spacing w:val="-1"/>
                <w:lang w:val="en-GB"/>
              </w:rPr>
              <w:t xml:space="preserve"> </w:t>
            </w:r>
            <w:r w:rsidR="00AC2129" w:rsidRPr="0006346A">
              <w:rPr>
                <w:color w:val="00558D"/>
                <w:lang w:val="en-GB"/>
              </w:rPr>
              <w:t>synchronisation</w:t>
            </w:r>
            <w:r w:rsidR="00AC2129" w:rsidRPr="0006346A">
              <w:rPr>
                <w:color w:val="00558D"/>
                <w:lang w:val="en-GB"/>
              </w:rPr>
              <w:tab/>
              <w:t>10</w:t>
            </w:r>
          </w:hyperlink>
        </w:p>
        <w:p w:rsidR="002E735D" w:rsidRPr="0006346A" w:rsidRDefault="00AC2129">
          <w:pPr>
            <w:pStyle w:val="INNH5"/>
            <w:numPr>
              <w:ilvl w:val="2"/>
              <w:numId w:val="6"/>
            </w:numPr>
            <w:tabs>
              <w:tab w:val="left" w:pos="1281"/>
              <w:tab w:val="left" w:pos="1282"/>
              <w:tab w:val="right" w:leader="dot" w:pos="10334"/>
            </w:tabs>
            <w:spacing w:before="39"/>
            <w:ind w:hanging="709"/>
            <w:rPr>
              <w:lang w:val="en-GB"/>
            </w:rPr>
          </w:pPr>
          <w:r w:rsidRPr="0006346A">
            <w:rPr>
              <w:lang w:val="en-GB"/>
            </w:rPr>
            <w:t>Environmental</w:t>
          </w:r>
          <w:r w:rsidRPr="0006346A">
            <w:rPr>
              <w:spacing w:val="-1"/>
              <w:lang w:val="en-GB"/>
            </w:rPr>
            <w:t xml:space="preserve"> </w:t>
          </w:r>
          <w:r w:rsidRPr="0006346A">
            <w:rPr>
              <w:lang w:val="en-GB"/>
            </w:rPr>
            <w:t>limitations</w:t>
          </w:r>
          <w:r w:rsidRPr="0006346A">
            <w:rPr>
              <w:lang w:val="en-GB"/>
            </w:rPr>
            <w:tab/>
            <w:t>10</w:t>
          </w:r>
        </w:p>
        <w:p w:rsidR="002E735D" w:rsidRPr="0006346A" w:rsidRDefault="00AC2129">
          <w:pPr>
            <w:pStyle w:val="INNH5"/>
            <w:numPr>
              <w:ilvl w:val="2"/>
              <w:numId w:val="6"/>
            </w:numPr>
            <w:tabs>
              <w:tab w:val="left" w:pos="1281"/>
              <w:tab w:val="left" w:pos="1282"/>
              <w:tab w:val="right" w:leader="dot" w:pos="10334"/>
            </w:tabs>
            <w:ind w:hanging="709"/>
            <w:rPr>
              <w:lang w:val="en-GB"/>
            </w:rPr>
          </w:pPr>
          <w:r w:rsidRPr="0006346A">
            <w:rPr>
              <w:lang w:val="en-GB"/>
            </w:rPr>
            <w:t>Maximum slippage time</w:t>
          </w:r>
          <w:r w:rsidRPr="0006346A">
            <w:rPr>
              <w:lang w:val="en-GB"/>
            </w:rPr>
            <w:tab/>
            <w:t>10</w:t>
          </w:r>
        </w:p>
        <w:p w:rsidR="002E735D" w:rsidRPr="0006346A" w:rsidRDefault="00AC2129">
          <w:pPr>
            <w:pStyle w:val="INNH5"/>
            <w:numPr>
              <w:ilvl w:val="2"/>
              <w:numId w:val="6"/>
            </w:numPr>
            <w:tabs>
              <w:tab w:val="left" w:pos="1281"/>
              <w:tab w:val="left" w:pos="1282"/>
              <w:tab w:val="right" w:leader="dot" w:pos="10335"/>
            </w:tabs>
            <w:ind w:hanging="709"/>
            <w:rPr>
              <w:lang w:val="en-GB"/>
            </w:rPr>
          </w:pPr>
          <w:r w:rsidRPr="0006346A">
            <w:rPr>
              <w:lang w:val="en-GB"/>
            </w:rPr>
            <w:t>Minimum angular separation</w:t>
          </w:r>
          <w:r w:rsidRPr="0006346A">
            <w:rPr>
              <w:lang w:val="en-GB"/>
            </w:rPr>
            <w:tab/>
            <w:t>10</w:t>
          </w:r>
        </w:p>
        <w:p w:rsidR="002E735D" w:rsidRPr="0006346A" w:rsidRDefault="003524A4">
          <w:pPr>
            <w:pStyle w:val="INNH2"/>
            <w:numPr>
              <w:ilvl w:val="0"/>
              <w:numId w:val="6"/>
            </w:numPr>
            <w:tabs>
              <w:tab w:val="left" w:pos="571"/>
              <w:tab w:val="left" w:pos="572"/>
              <w:tab w:val="right" w:leader="dot" w:pos="9927"/>
            </w:tabs>
            <w:spacing w:before="91"/>
            <w:rPr>
              <w:lang w:val="en-GB"/>
            </w:rPr>
          </w:pPr>
          <w:hyperlink w:anchor="_TOC_250001" w:history="1">
            <w:r w:rsidR="00AC2129" w:rsidRPr="0006346A">
              <w:rPr>
                <w:color w:val="00558D"/>
                <w:lang w:val="en-GB"/>
              </w:rPr>
              <w:t>ACRONYMS</w:t>
            </w:r>
            <w:r w:rsidR="00AC2129" w:rsidRPr="0006346A">
              <w:rPr>
                <w:color w:val="00558D"/>
                <w:lang w:val="en-GB"/>
              </w:rPr>
              <w:tab/>
              <w:t>10</w:t>
            </w:r>
          </w:hyperlink>
        </w:p>
        <w:p w:rsidR="002E735D" w:rsidRPr="0006346A" w:rsidRDefault="003524A4">
          <w:pPr>
            <w:pStyle w:val="INNH2"/>
            <w:numPr>
              <w:ilvl w:val="0"/>
              <w:numId w:val="6"/>
            </w:numPr>
            <w:tabs>
              <w:tab w:val="left" w:pos="571"/>
              <w:tab w:val="left" w:pos="572"/>
              <w:tab w:val="right" w:leader="dot" w:pos="9927"/>
            </w:tabs>
            <w:spacing w:before="73"/>
            <w:rPr>
              <w:lang w:val="en-GB"/>
            </w:rPr>
          </w:pPr>
          <w:hyperlink w:anchor="_TOC_250000" w:history="1">
            <w:r w:rsidR="00AC2129" w:rsidRPr="0006346A">
              <w:rPr>
                <w:color w:val="00558D"/>
                <w:lang w:val="en-GB"/>
              </w:rPr>
              <w:t>REFERENCES</w:t>
            </w:r>
            <w:r w:rsidR="00AC2129" w:rsidRPr="0006346A">
              <w:rPr>
                <w:color w:val="00558D"/>
                <w:lang w:val="en-GB"/>
              </w:rPr>
              <w:tab/>
              <w:t>11</w:t>
            </w:r>
          </w:hyperlink>
        </w:p>
        <w:p w:rsidR="006B4A35" w:rsidRPr="0006346A" w:rsidRDefault="006B4A35" w:rsidP="006B4A35">
          <w:pPr>
            <w:pStyle w:val="INNH1"/>
            <w:rPr>
              <w:color w:val="009FE3"/>
              <w:lang w:val="en-GB"/>
            </w:rPr>
          </w:pPr>
          <w:r w:rsidRPr="0006346A">
            <w:rPr>
              <w:color w:val="009FE3"/>
              <w:lang w:val="en-GB"/>
            </w:rPr>
            <w:t xml:space="preserve">List of </w:t>
          </w:r>
          <w:r w:rsidR="00981C86" w:rsidRPr="0006346A">
            <w:rPr>
              <w:color w:val="009FE3"/>
              <w:lang w:val="en-GB"/>
            </w:rPr>
            <w:t>Tables</w:t>
          </w:r>
        </w:p>
        <w:p w:rsidR="006B4A35" w:rsidRPr="0006346A" w:rsidRDefault="006B4A35" w:rsidP="006B4A35">
          <w:pPr>
            <w:pStyle w:val="INNH4"/>
            <w:tabs>
              <w:tab w:val="left" w:pos="1422"/>
              <w:tab w:val="right" w:leader="dot" w:pos="9921"/>
            </w:tabs>
            <w:spacing w:before="240"/>
            <w:ind w:left="1422" w:right="840"/>
            <w:rPr>
              <w:lang w:val="en-GB"/>
            </w:rPr>
          </w:pPr>
          <w:r w:rsidRPr="0006346A">
            <w:rPr>
              <w:lang w:val="en-GB"/>
            </w:rPr>
            <w:t>Table 1</w:t>
          </w:r>
          <w:r w:rsidRPr="0006346A">
            <w:rPr>
              <w:lang w:val="en-GB"/>
            </w:rPr>
            <w:tab/>
            <w:t>Maximum periods</w:t>
          </w:r>
        </w:p>
        <w:p w:rsidR="006B4A35" w:rsidRPr="0006346A" w:rsidRDefault="006B4A35" w:rsidP="006B4A35">
          <w:pPr>
            <w:pStyle w:val="INNH4"/>
            <w:tabs>
              <w:tab w:val="left" w:pos="1422"/>
              <w:tab w:val="right" w:leader="dot" w:pos="9921"/>
            </w:tabs>
            <w:spacing w:before="240"/>
            <w:ind w:left="1422" w:right="840"/>
            <w:rPr>
              <w:lang w:val="en-GB"/>
            </w:rPr>
          </w:pPr>
          <w:r w:rsidRPr="0006346A">
            <w:rPr>
              <w:lang w:val="en-GB"/>
            </w:rPr>
            <w:t>Table 2</w:t>
          </w:r>
          <w:r w:rsidRPr="0006346A">
            <w:rPr>
              <w:lang w:val="en-GB"/>
            </w:rPr>
            <w:tab/>
            <w:t>Rhythmic character of lights</w:t>
          </w:r>
        </w:p>
        <w:p w:rsidR="006B4A35" w:rsidRPr="0006346A" w:rsidRDefault="00981C86" w:rsidP="006B4A35">
          <w:pPr>
            <w:pStyle w:val="INNH1"/>
            <w:rPr>
              <w:b w:val="0"/>
              <w:bCs w:val="0"/>
              <w:i/>
              <w:sz w:val="22"/>
              <w:szCs w:val="22"/>
              <w:lang w:val="en-GB"/>
            </w:rPr>
          </w:pPr>
          <w:r w:rsidRPr="0006346A">
            <w:rPr>
              <w:b w:val="0"/>
              <w:bCs w:val="0"/>
              <w:i/>
              <w:sz w:val="22"/>
              <w:szCs w:val="22"/>
              <w:lang w:val="en-GB"/>
            </w:rPr>
            <w:t>Table 3</w:t>
          </w:r>
          <w:r w:rsidRPr="0006346A">
            <w:rPr>
              <w:b w:val="0"/>
              <w:bCs w:val="0"/>
              <w:i/>
              <w:sz w:val="22"/>
              <w:szCs w:val="22"/>
              <w:lang w:val="en-GB"/>
            </w:rPr>
            <w:tab/>
            <w:t>Rhythmic characters of the lights in the IALA Maritime Buoyage System</w:t>
          </w:r>
        </w:p>
        <w:p w:rsidR="002E735D" w:rsidRPr="0006346A" w:rsidRDefault="00AC2129">
          <w:pPr>
            <w:pStyle w:val="INNH1"/>
            <w:rPr>
              <w:lang w:val="en-GB"/>
            </w:rPr>
          </w:pPr>
          <w:r w:rsidRPr="0006346A">
            <w:rPr>
              <w:color w:val="009FE3"/>
              <w:lang w:val="en-GB"/>
            </w:rPr>
            <w:t>List of Figures</w:t>
          </w:r>
        </w:p>
        <w:p w:rsidR="002E735D" w:rsidRPr="0006346A" w:rsidRDefault="00AC2129">
          <w:pPr>
            <w:pStyle w:val="INNH4"/>
            <w:tabs>
              <w:tab w:val="left" w:pos="1422"/>
              <w:tab w:val="right" w:leader="dot" w:pos="9921"/>
            </w:tabs>
            <w:spacing w:before="240"/>
            <w:ind w:left="1422" w:right="840"/>
            <w:rPr>
              <w:lang w:val="en-GB"/>
            </w:rPr>
          </w:pPr>
          <w:r w:rsidRPr="0006346A">
            <w:rPr>
              <w:lang w:val="en-GB"/>
            </w:rPr>
            <w:t>Figure</w:t>
          </w:r>
          <w:r w:rsidRPr="0006346A">
            <w:rPr>
              <w:spacing w:val="-3"/>
              <w:lang w:val="en-GB"/>
            </w:rPr>
            <w:t xml:space="preserve"> </w:t>
          </w:r>
          <w:r w:rsidRPr="0006346A">
            <w:rPr>
              <w:lang w:val="en-GB"/>
            </w:rPr>
            <w:t>1</w:t>
          </w:r>
          <w:r w:rsidRPr="0006346A">
            <w:rPr>
              <w:lang w:val="en-GB"/>
            </w:rPr>
            <w:tab/>
            <w:t>Typical flash shapes (pulse profiles) produced by flashing incandescent light sources (left), any light sources in rotating optics (middle), and rectangular LED</w:t>
          </w:r>
          <w:r w:rsidRPr="0006346A">
            <w:rPr>
              <w:spacing w:val="-10"/>
              <w:lang w:val="en-GB"/>
            </w:rPr>
            <w:t xml:space="preserve"> </w:t>
          </w:r>
          <w:r w:rsidRPr="0006346A">
            <w:rPr>
              <w:lang w:val="en-GB"/>
            </w:rPr>
            <w:t>pulse</w:t>
          </w:r>
          <w:r w:rsidRPr="0006346A">
            <w:rPr>
              <w:spacing w:val="-2"/>
              <w:lang w:val="en-GB"/>
            </w:rPr>
            <w:t xml:space="preserve"> </w:t>
          </w:r>
          <w:r w:rsidRPr="0006346A">
            <w:rPr>
              <w:lang w:val="en-GB"/>
            </w:rPr>
            <w:t>(right)</w:t>
          </w:r>
          <w:r w:rsidRPr="0006346A">
            <w:rPr>
              <w:lang w:val="en-GB"/>
            </w:rPr>
            <w:tab/>
            <w:t>6</w:t>
          </w:r>
        </w:p>
        <w:p w:rsidR="002E735D" w:rsidRPr="0006346A" w:rsidRDefault="00AC2129">
          <w:pPr>
            <w:pStyle w:val="INNH4"/>
            <w:tabs>
              <w:tab w:val="left" w:pos="1422"/>
              <w:tab w:val="right" w:leader="dot" w:pos="9924"/>
            </w:tabs>
            <w:ind w:firstLine="0"/>
            <w:rPr>
              <w:lang w:val="en-GB"/>
            </w:rPr>
          </w:pPr>
          <w:r w:rsidRPr="0006346A">
            <w:rPr>
              <w:lang w:val="en-GB"/>
            </w:rPr>
            <w:t>Figure</w:t>
          </w:r>
          <w:r w:rsidRPr="0006346A">
            <w:rPr>
              <w:spacing w:val="-3"/>
              <w:lang w:val="en-GB"/>
            </w:rPr>
            <w:t xml:space="preserve"> </w:t>
          </w:r>
          <w:r w:rsidRPr="0006346A">
            <w:rPr>
              <w:lang w:val="en-GB"/>
            </w:rPr>
            <w:t>2</w:t>
          </w:r>
          <w:r w:rsidRPr="0006346A">
            <w:rPr>
              <w:lang w:val="en-GB"/>
            </w:rPr>
            <w:tab/>
            <w:t xml:space="preserve">Chart fragment showing a 15 NM </w:t>
          </w:r>
          <w:proofErr w:type="spellStart"/>
          <w:r w:rsidRPr="0006346A">
            <w:rPr>
              <w:lang w:val="en-GB"/>
            </w:rPr>
            <w:t>FFl</w:t>
          </w:r>
          <w:proofErr w:type="spellEnd"/>
          <w:r w:rsidRPr="0006346A">
            <w:rPr>
              <w:lang w:val="en-GB"/>
            </w:rPr>
            <w:t xml:space="preserve"> light (Estonian </w:t>
          </w:r>
          <w:proofErr w:type="spellStart"/>
          <w:r w:rsidRPr="0006346A">
            <w:rPr>
              <w:lang w:val="en-GB"/>
            </w:rPr>
            <w:t>AtoN</w:t>
          </w:r>
          <w:proofErr w:type="spellEnd"/>
          <w:r w:rsidRPr="0006346A">
            <w:rPr>
              <w:lang w:val="en-GB"/>
            </w:rPr>
            <w:t xml:space="preserve"> 935,</w:t>
          </w:r>
          <w:r w:rsidRPr="0006346A">
            <w:rPr>
              <w:spacing w:val="-11"/>
              <w:lang w:val="en-GB"/>
            </w:rPr>
            <w:t xml:space="preserve"> </w:t>
          </w:r>
          <w:proofErr w:type="spellStart"/>
          <w:r w:rsidRPr="0006346A">
            <w:rPr>
              <w:lang w:val="en-GB"/>
            </w:rPr>
            <w:t>Sõrve</w:t>
          </w:r>
          <w:proofErr w:type="spellEnd"/>
          <w:r w:rsidRPr="0006346A">
            <w:rPr>
              <w:spacing w:val="-2"/>
              <w:lang w:val="en-GB"/>
            </w:rPr>
            <w:t xml:space="preserve"> </w:t>
          </w:r>
          <w:r w:rsidRPr="0006346A">
            <w:rPr>
              <w:lang w:val="en-GB"/>
            </w:rPr>
            <w:t>Lighthouse)</w:t>
          </w:r>
          <w:r w:rsidRPr="0006346A">
            <w:rPr>
              <w:lang w:val="en-GB"/>
            </w:rPr>
            <w:tab/>
            <w:t>7</w:t>
          </w:r>
        </w:p>
      </w:sdtContent>
    </w:sdt>
    <w:p w:rsidR="002E735D" w:rsidRPr="0006346A" w:rsidRDefault="002E735D">
      <w:pPr>
        <w:pStyle w:val="Brdtekst"/>
        <w:rPr>
          <w:i/>
          <w:sz w:val="20"/>
          <w:lang w:val="en-GB"/>
        </w:rPr>
      </w:pPr>
    </w:p>
    <w:p w:rsidR="002E735D" w:rsidRPr="0006346A" w:rsidRDefault="002E735D">
      <w:pPr>
        <w:pStyle w:val="Brdtekst"/>
        <w:rPr>
          <w:i/>
          <w:sz w:val="20"/>
          <w:lang w:val="en-GB"/>
        </w:rPr>
      </w:pPr>
    </w:p>
    <w:p w:rsidR="002E735D" w:rsidRPr="0006346A" w:rsidRDefault="002E735D">
      <w:pPr>
        <w:pStyle w:val="Brdtekst"/>
        <w:rPr>
          <w:i/>
          <w:sz w:val="20"/>
          <w:lang w:val="en-GB"/>
        </w:rPr>
      </w:pPr>
    </w:p>
    <w:p w:rsidR="002E735D" w:rsidRPr="0006346A" w:rsidRDefault="002E735D">
      <w:pPr>
        <w:pStyle w:val="Brdtekst"/>
        <w:rPr>
          <w:i/>
          <w:sz w:val="20"/>
          <w:lang w:val="en-GB"/>
        </w:rPr>
      </w:pPr>
    </w:p>
    <w:p w:rsidR="002E735D" w:rsidRPr="0006346A" w:rsidRDefault="002E735D">
      <w:pPr>
        <w:pStyle w:val="Brdtekst"/>
        <w:rPr>
          <w:i/>
          <w:sz w:val="20"/>
          <w:lang w:val="en-GB"/>
        </w:rPr>
      </w:pPr>
    </w:p>
    <w:p w:rsidR="002E735D" w:rsidRPr="0006346A" w:rsidRDefault="002E735D">
      <w:pPr>
        <w:pStyle w:val="Brdtekst"/>
        <w:rPr>
          <w:i/>
          <w:sz w:val="20"/>
          <w:lang w:val="en-GB"/>
        </w:rPr>
      </w:pPr>
    </w:p>
    <w:p w:rsidR="002E735D" w:rsidRPr="0006346A" w:rsidRDefault="002E735D">
      <w:pPr>
        <w:pStyle w:val="Brdtekst"/>
        <w:rPr>
          <w:i/>
          <w:sz w:val="20"/>
          <w:lang w:val="en-GB"/>
        </w:rPr>
      </w:pPr>
    </w:p>
    <w:p w:rsidR="002E735D" w:rsidRPr="0006346A" w:rsidRDefault="002E735D">
      <w:pPr>
        <w:pStyle w:val="Brdtekst"/>
        <w:rPr>
          <w:i/>
          <w:sz w:val="20"/>
          <w:lang w:val="en-GB"/>
        </w:rPr>
      </w:pPr>
    </w:p>
    <w:p w:rsidR="002E735D" w:rsidRPr="0006346A" w:rsidRDefault="00FD36C0">
      <w:pPr>
        <w:pStyle w:val="Brdtekst"/>
        <w:spacing w:before="8"/>
        <w:rPr>
          <w:i/>
          <w:sz w:val="19"/>
          <w:lang w:val="en-GB"/>
        </w:rPr>
      </w:pPr>
      <w:r w:rsidRPr="0006346A">
        <w:rPr>
          <w:noProof/>
          <w:lang w:val="nb-NO" w:eastAsia="nb-NO"/>
        </w:rPr>
        <mc:AlternateContent>
          <mc:Choice Requires="wps">
            <w:drawing>
              <wp:anchor distT="0" distB="0" distL="0" distR="0" simplePos="0" relativeHeight="251654656" behindDoc="1" locked="0" layoutInCell="1" allowOverlap="1">
                <wp:simplePos x="0" y="0"/>
                <wp:positionH relativeFrom="page">
                  <wp:posOffset>556895</wp:posOffset>
                </wp:positionH>
                <wp:positionV relativeFrom="paragraph">
                  <wp:posOffset>180340</wp:posOffset>
                </wp:positionV>
                <wp:extent cx="6518275" cy="0"/>
                <wp:effectExtent l="13970" t="6350" r="11430" b="12700"/>
                <wp:wrapTopAndBottom/>
                <wp:docPr id="6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3FC78D" id="Line 22"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4.2pt" to="557.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K0aEw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" strokeweight=".48pt">
                <w10:wrap type="topAndBottom" anchorx="page"/>
              </v:line>
            </w:pict>
          </mc:Fallback>
        </mc:AlternateContent>
      </w:r>
    </w:p>
    <w:p w:rsidR="002E735D" w:rsidRPr="0006346A" w:rsidRDefault="002E735D">
      <w:pPr>
        <w:pStyle w:val="Brdtekst"/>
        <w:spacing w:before="7"/>
        <w:rPr>
          <w:i/>
          <w:sz w:val="19"/>
          <w:lang w:val="en-GB"/>
        </w:rPr>
      </w:pPr>
    </w:p>
    <w:p w:rsidR="002E735D" w:rsidRPr="0006346A" w:rsidRDefault="00AC2129">
      <w:pPr>
        <w:ind w:left="147"/>
        <w:rPr>
          <w:b/>
          <w:sz w:val="15"/>
          <w:lang w:val="en-GB"/>
        </w:rPr>
      </w:pPr>
      <w:r w:rsidRPr="0006346A">
        <w:rPr>
          <w:b/>
          <w:color w:val="00558D"/>
          <w:sz w:val="15"/>
          <w:lang w:val="en-GB"/>
        </w:rPr>
        <w:t>IALA Guideline 1116 – Selection of Rhythmic Characters and Synchronisation of Lights for Aids to Navigation</w:t>
      </w:r>
    </w:p>
    <w:p w:rsidR="002E735D" w:rsidRPr="0006346A" w:rsidRDefault="00AC2129">
      <w:pPr>
        <w:tabs>
          <w:tab w:val="left" w:pos="10162"/>
        </w:tabs>
        <w:spacing w:before="33"/>
        <w:ind w:left="147"/>
        <w:rPr>
          <w:b/>
          <w:sz w:val="15"/>
          <w:lang w:val="en-GB"/>
        </w:rPr>
      </w:pPr>
      <w:r w:rsidRPr="0006346A">
        <w:rPr>
          <w:b/>
          <w:color w:val="00558D"/>
          <w:sz w:val="15"/>
          <w:lang w:val="en-GB"/>
        </w:rPr>
        <w:t>Edition</w:t>
      </w:r>
      <w:r w:rsidRPr="0006346A">
        <w:rPr>
          <w:b/>
          <w:color w:val="00558D"/>
          <w:spacing w:val="-1"/>
          <w:sz w:val="15"/>
          <w:lang w:val="en-GB"/>
        </w:rPr>
        <w:t xml:space="preserve"> </w:t>
      </w:r>
      <w:r w:rsidRPr="0006346A">
        <w:rPr>
          <w:b/>
          <w:color w:val="00558D"/>
          <w:sz w:val="15"/>
          <w:lang w:val="en-GB"/>
        </w:rPr>
        <w:t>1.0</w:t>
      </w:r>
      <w:r w:rsidRPr="0006346A">
        <w:rPr>
          <w:b/>
          <w:color w:val="00558D"/>
          <w:sz w:val="15"/>
          <w:lang w:val="en-GB"/>
        </w:rPr>
        <w:tab/>
        <w:t>P 3</w:t>
      </w:r>
    </w:p>
    <w:p w:rsidR="002E735D" w:rsidRPr="0006346A" w:rsidRDefault="002E735D">
      <w:pPr>
        <w:rPr>
          <w:sz w:val="15"/>
          <w:lang w:val="en-GB"/>
        </w:rPr>
        <w:sectPr w:rsidR="002E735D" w:rsidRPr="0006346A">
          <w:pgSz w:w="11910" w:h="16840"/>
          <w:pgMar w:top="920" w:right="380" w:bottom="280" w:left="760" w:header="462" w:footer="0" w:gutter="0"/>
          <w:cols w:space="720"/>
        </w:sectPr>
      </w:pPr>
    </w:p>
    <w:p w:rsidR="002E735D" w:rsidRPr="0006346A" w:rsidRDefault="002E735D">
      <w:pPr>
        <w:pStyle w:val="Brdtekst"/>
        <w:spacing w:before="9"/>
        <w:rPr>
          <w:b/>
          <w:sz w:val="29"/>
          <w:lang w:val="en-GB"/>
        </w:rPr>
      </w:pPr>
    </w:p>
    <w:p w:rsidR="002E735D" w:rsidRPr="0006346A" w:rsidRDefault="00FD36C0">
      <w:pPr>
        <w:pStyle w:val="Overskrift2"/>
        <w:numPr>
          <w:ilvl w:val="0"/>
          <w:numId w:val="5"/>
        </w:numPr>
        <w:tabs>
          <w:tab w:val="left" w:pos="856"/>
          <w:tab w:val="left" w:pos="857"/>
        </w:tabs>
        <w:spacing w:before="43"/>
        <w:ind w:hanging="709"/>
        <w:rPr>
          <w:lang w:val="en-GB"/>
        </w:rPr>
      </w:pPr>
      <w:r w:rsidRPr="0006346A">
        <w:rPr>
          <w:noProof/>
          <w:lang w:val="nb-NO" w:eastAsia="nb-NO"/>
        </w:rPr>
        <mc:AlternateContent>
          <mc:Choice Requires="wps">
            <w:drawing>
              <wp:anchor distT="0" distB="0" distL="0" distR="0" simplePos="0" relativeHeight="251655680" behindDoc="1" locked="0" layoutInCell="1" allowOverlap="1">
                <wp:simplePos x="0" y="0"/>
                <wp:positionH relativeFrom="page">
                  <wp:posOffset>556895</wp:posOffset>
                </wp:positionH>
                <wp:positionV relativeFrom="paragraph">
                  <wp:posOffset>321310</wp:posOffset>
                </wp:positionV>
                <wp:extent cx="937260" cy="0"/>
                <wp:effectExtent l="13970" t="12065" r="10795" b="6985"/>
                <wp:wrapTopAndBottom/>
                <wp:docPr id="6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41963" id="Line 19"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" strokecolor="#00558d" strokeweight=".33864mm">
                <w10:wrap type="topAndBottom" anchorx="page"/>
              </v:line>
            </w:pict>
          </mc:Fallback>
        </mc:AlternateContent>
      </w:r>
      <w:bookmarkStart w:id="3" w:name="_TOC_250015"/>
      <w:bookmarkEnd w:id="3"/>
      <w:r w:rsidR="00AC2129" w:rsidRPr="0006346A">
        <w:rPr>
          <w:color w:val="407DC9"/>
          <w:lang w:val="en-GB"/>
        </w:rPr>
        <w:t>INTRODUCTION</w:t>
      </w:r>
    </w:p>
    <w:p w:rsidR="002E735D" w:rsidRPr="0006346A" w:rsidRDefault="00AC2129">
      <w:pPr>
        <w:pStyle w:val="Brdtekst"/>
        <w:spacing w:before="90"/>
        <w:ind w:left="147" w:right="444"/>
        <w:rPr>
          <w:lang w:val="en-GB"/>
        </w:rPr>
      </w:pPr>
      <w:r w:rsidRPr="0006346A">
        <w:rPr>
          <w:lang w:val="en-GB"/>
        </w:rPr>
        <w:t>This document is intended for the provision of guidance to the technical aspects of selecting the rhythmic characters as defined in Recommendation E‐110 [1]. It includes temporal considerations, selection of colours, the use of the fixed and flashing character, user considerations, synchronisation and sequencing.</w:t>
      </w:r>
    </w:p>
    <w:p w:rsidR="002E735D" w:rsidRPr="0006346A" w:rsidRDefault="00AC2129">
      <w:pPr>
        <w:pStyle w:val="Brdtekst"/>
        <w:spacing w:before="120"/>
        <w:ind w:left="147" w:right="475"/>
        <w:rPr>
          <w:lang w:val="en-GB"/>
        </w:rPr>
      </w:pPr>
      <w:r w:rsidRPr="0006346A">
        <w:rPr>
          <w:lang w:val="en-GB"/>
        </w:rPr>
        <w:t xml:space="preserve">While the selection of a rhythmic character for floating </w:t>
      </w:r>
      <w:proofErr w:type="spellStart"/>
      <w:r w:rsidRPr="0006346A">
        <w:rPr>
          <w:lang w:val="en-GB"/>
        </w:rPr>
        <w:t>AtoN</w:t>
      </w:r>
      <w:proofErr w:type="spellEnd"/>
      <w:r w:rsidRPr="0006346A">
        <w:rPr>
          <w:lang w:val="en-GB"/>
        </w:rPr>
        <w:t xml:space="preserve"> is a straightforward process strictly guided by E‐110, there are many options for selection of a rhythmic character for a fixed </w:t>
      </w:r>
      <w:proofErr w:type="spellStart"/>
      <w:r w:rsidRPr="0006346A">
        <w:rPr>
          <w:lang w:val="en-GB"/>
        </w:rPr>
        <w:t>AtoN</w:t>
      </w:r>
      <w:proofErr w:type="spellEnd"/>
      <w:r w:rsidRPr="0006346A">
        <w:rPr>
          <w:lang w:val="en-GB"/>
        </w:rPr>
        <w:t xml:space="preserve">. When selecting a rhythmic character for a fixed </w:t>
      </w:r>
      <w:proofErr w:type="spellStart"/>
      <w:r w:rsidRPr="0006346A">
        <w:rPr>
          <w:lang w:val="en-GB"/>
        </w:rPr>
        <w:t>AtoN</w:t>
      </w:r>
      <w:proofErr w:type="spellEnd"/>
      <w:r w:rsidRPr="0006346A">
        <w:rPr>
          <w:lang w:val="en-GB"/>
        </w:rPr>
        <w:t xml:space="preserve">, one should first consider the navigational aspects (significant difference from nearby marks; </w:t>
      </w:r>
      <w:proofErr w:type="spellStart"/>
      <w:r w:rsidRPr="0006346A">
        <w:rPr>
          <w:lang w:val="en-GB"/>
        </w:rPr>
        <w:t>conspicuity</w:t>
      </w:r>
      <w:proofErr w:type="spellEnd"/>
      <w:r w:rsidRPr="0006346A">
        <w:rPr>
          <w:lang w:val="en-GB"/>
        </w:rPr>
        <w:t>, terrain and the background lighting, etc.). Then the technical aspects, such as, power requirements must be considered which may require a second iteration of the character selection.</w:t>
      </w:r>
    </w:p>
    <w:p w:rsidR="002E735D" w:rsidRPr="0006346A" w:rsidRDefault="002E735D">
      <w:pPr>
        <w:pStyle w:val="Brdtekst"/>
        <w:spacing w:before="8"/>
        <w:rPr>
          <w:sz w:val="19"/>
          <w:lang w:val="en-GB"/>
        </w:rPr>
      </w:pPr>
    </w:p>
    <w:p w:rsidR="002E735D" w:rsidRPr="0006346A" w:rsidRDefault="00FD36C0">
      <w:pPr>
        <w:pStyle w:val="Overskrift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56704" behindDoc="1" locked="0" layoutInCell="1" allowOverlap="1">
                <wp:simplePos x="0" y="0"/>
                <wp:positionH relativeFrom="page">
                  <wp:posOffset>556895</wp:posOffset>
                </wp:positionH>
                <wp:positionV relativeFrom="paragraph">
                  <wp:posOffset>294005</wp:posOffset>
                </wp:positionV>
                <wp:extent cx="937260" cy="0"/>
                <wp:effectExtent l="13970" t="15240" r="10795" b="13335"/>
                <wp:wrapTopAndBottom/>
                <wp:docPr id="60"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28A30" id="Line 1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" strokecolor="#00558d" strokeweight=".96pt">
                <w10:wrap type="topAndBottom" anchorx="page"/>
              </v:line>
            </w:pict>
          </mc:Fallback>
        </mc:AlternateContent>
      </w:r>
      <w:bookmarkStart w:id="4" w:name="_TOC_250014"/>
      <w:bookmarkEnd w:id="4"/>
      <w:r w:rsidR="00AC2129" w:rsidRPr="0006346A">
        <w:rPr>
          <w:color w:val="407DC9"/>
          <w:lang w:val="en-GB"/>
        </w:rPr>
        <w:t>BACKGROUND</w:t>
      </w:r>
    </w:p>
    <w:p w:rsidR="002E735D" w:rsidRPr="0006346A" w:rsidRDefault="00AC2129">
      <w:pPr>
        <w:pStyle w:val="Brdtekst"/>
        <w:spacing w:before="90"/>
        <w:ind w:left="147" w:right="427"/>
        <w:rPr>
          <w:lang w:val="en-GB"/>
        </w:rPr>
      </w:pPr>
      <w:r w:rsidRPr="0006346A">
        <w:rPr>
          <w:lang w:val="en-GB"/>
        </w:rPr>
        <w:t xml:space="preserve">Historically, there were technical limitations in the achieving the characters available in E‐110. However, in the foreseeable future the majority of </w:t>
      </w:r>
      <w:proofErr w:type="spellStart"/>
      <w:r w:rsidRPr="0006346A">
        <w:rPr>
          <w:lang w:val="en-GB"/>
        </w:rPr>
        <w:t>AtoN</w:t>
      </w:r>
      <w:proofErr w:type="spellEnd"/>
      <w:r w:rsidRPr="0006346A">
        <w:rPr>
          <w:lang w:val="en-GB"/>
        </w:rPr>
        <w:t xml:space="preserve"> lights on fixed and floating </w:t>
      </w:r>
      <w:proofErr w:type="spellStart"/>
      <w:r w:rsidRPr="0006346A">
        <w:rPr>
          <w:lang w:val="en-GB"/>
        </w:rPr>
        <w:t>AtoN</w:t>
      </w:r>
      <w:proofErr w:type="spellEnd"/>
      <w:r w:rsidRPr="0006346A">
        <w:rPr>
          <w:lang w:val="en-GB"/>
        </w:rPr>
        <w:t xml:space="preserve"> will be converted to Light‐Emitting Diode (LED) or other emerging light sources.  There is much more scope in the selection of rhythmic characters to exploit with these new</w:t>
      </w:r>
      <w:r w:rsidRPr="0006346A">
        <w:rPr>
          <w:spacing w:val="1"/>
          <w:lang w:val="en-GB"/>
        </w:rPr>
        <w:t xml:space="preserve"> </w:t>
      </w:r>
      <w:r w:rsidRPr="0006346A">
        <w:rPr>
          <w:lang w:val="en-GB"/>
        </w:rPr>
        <w:t>technologies.</w:t>
      </w:r>
    </w:p>
    <w:p w:rsidR="002E735D" w:rsidRPr="0006346A" w:rsidRDefault="002E735D">
      <w:pPr>
        <w:pStyle w:val="Brdtekst"/>
        <w:spacing w:before="7"/>
        <w:rPr>
          <w:sz w:val="19"/>
          <w:lang w:val="en-GB"/>
        </w:rPr>
      </w:pPr>
    </w:p>
    <w:p w:rsidR="002E735D" w:rsidRPr="0006346A" w:rsidRDefault="00FD36C0">
      <w:pPr>
        <w:pStyle w:val="Overskrift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57728" behindDoc="1" locked="0" layoutInCell="1" allowOverlap="1">
                <wp:simplePos x="0" y="0"/>
                <wp:positionH relativeFrom="page">
                  <wp:posOffset>556895</wp:posOffset>
                </wp:positionH>
                <wp:positionV relativeFrom="paragraph">
                  <wp:posOffset>294005</wp:posOffset>
                </wp:positionV>
                <wp:extent cx="937260" cy="0"/>
                <wp:effectExtent l="13970" t="10795" r="10795" b="8255"/>
                <wp:wrapTopAndBottom/>
                <wp:docPr id="5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ADEB2" id="Line 17"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" strokecolor="#00558d" strokeweight=".96pt">
                <w10:wrap type="topAndBottom" anchorx="page"/>
              </v:line>
            </w:pict>
          </mc:Fallback>
        </mc:AlternateContent>
      </w:r>
      <w:bookmarkStart w:id="5" w:name="_TOC_250013"/>
      <w:r w:rsidR="00AC2129" w:rsidRPr="0006346A">
        <w:rPr>
          <w:color w:val="407DC9"/>
          <w:lang w:val="en-GB"/>
        </w:rPr>
        <w:t>SCOPE AND</w:t>
      </w:r>
      <w:r w:rsidR="00AC2129" w:rsidRPr="0006346A">
        <w:rPr>
          <w:color w:val="407DC9"/>
          <w:spacing w:val="-1"/>
          <w:lang w:val="en-GB"/>
        </w:rPr>
        <w:t xml:space="preserve"> </w:t>
      </w:r>
      <w:bookmarkEnd w:id="5"/>
      <w:r w:rsidR="00AC2129" w:rsidRPr="0006346A">
        <w:rPr>
          <w:color w:val="407DC9"/>
          <w:lang w:val="en-GB"/>
        </w:rPr>
        <w:t>PURPOSE</w:t>
      </w:r>
    </w:p>
    <w:p w:rsidR="002E735D" w:rsidRPr="0006346A" w:rsidRDefault="00AC2129">
      <w:pPr>
        <w:pStyle w:val="Brdtekst"/>
        <w:spacing w:before="90"/>
        <w:ind w:left="147" w:right="660"/>
        <w:rPr>
          <w:lang w:val="en-GB"/>
        </w:rPr>
      </w:pPr>
      <w:r w:rsidRPr="0006346A">
        <w:rPr>
          <w:lang w:val="en-GB"/>
        </w:rPr>
        <w:t>This document applies to marine aids to navigation signal lights on fixed and floating applications. It is intended for provision of integrated guidance on the following topics:</w:t>
      </w:r>
    </w:p>
    <w:p w:rsidR="002E735D" w:rsidRPr="0006346A" w:rsidRDefault="00AC2129">
      <w:pPr>
        <w:pStyle w:val="Listeavsnitt"/>
        <w:numPr>
          <w:ilvl w:val="0"/>
          <w:numId w:val="4"/>
        </w:numPr>
        <w:tabs>
          <w:tab w:val="left" w:pos="571"/>
          <w:tab w:val="left" w:pos="572"/>
        </w:tabs>
        <w:rPr>
          <w:lang w:val="en-GB"/>
        </w:rPr>
      </w:pPr>
      <w:r w:rsidRPr="0006346A">
        <w:rPr>
          <w:lang w:val="en-GB"/>
        </w:rPr>
        <w:t>general temporal</w:t>
      </w:r>
      <w:r w:rsidRPr="0006346A">
        <w:rPr>
          <w:spacing w:val="-2"/>
          <w:lang w:val="en-GB"/>
        </w:rPr>
        <w:t xml:space="preserve"> </w:t>
      </w:r>
      <w:r w:rsidRPr="0006346A">
        <w:rPr>
          <w:lang w:val="en-GB"/>
        </w:rPr>
        <w:t>considerations;</w:t>
      </w:r>
    </w:p>
    <w:p w:rsidR="002E735D" w:rsidRPr="0006346A" w:rsidRDefault="00AC2129">
      <w:pPr>
        <w:pStyle w:val="Listeavsnitt"/>
        <w:numPr>
          <w:ilvl w:val="0"/>
          <w:numId w:val="4"/>
        </w:numPr>
        <w:tabs>
          <w:tab w:val="left" w:pos="571"/>
          <w:tab w:val="left" w:pos="572"/>
        </w:tabs>
        <w:spacing w:before="121"/>
        <w:rPr>
          <w:lang w:val="en-GB"/>
        </w:rPr>
      </w:pPr>
      <w:r w:rsidRPr="0006346A">
        <w:rPr>
          <w:lang w:val="en-GB"/>
        </w:rPr>
        <w:t>selection of</w:t>
      </w:r>
      <w:r w:rsidRPr="0006346A">
        <w:rPr>
          <w:spacing w:val="-1"/>
          <w:lang w:val="en-GB"/>
        </w:rPr>
        <w:t xml:space="preserve"> </w:t>
      </w:r>
      <w:r w:rsidRPr="0006346A">
        <w:rPr>
          <w:lang w:val="en-GB"/>
        </w:rPr>
        <w:t>colours;</w:t>
      </w:r>
    </w:p>
    <w:p w:rsidR="002E735D" w:rsidRPr="0006346A" w:rsidRDefault="00AC2129">
      <w:pPr>
        <w:pStyle w:val="Listeavsnitt"/>
        <w:numPr>
          <w:ilvl w:val="0"/>
          <w:numId w:val="4"/>
        </w:numPr>
        <w:tabs>
          <w:tab w:val="left" w:pos="571"/>
          <w:tab w:val="left" w:pos="572"/>
        </w:tabs>
        <w:spacing w:before="119"/>
        <w:rPr>
          <w:lang w:val="en-GB"/>
        </w:rPr>
      </w:pPr>
      <w:r w:rsidRPr="0006346A">
        <w:rPr>
          <w:lang w:val="en-GB"/>
        </w:rPr>
        <w:t>flash</w:t>
      </w:r>
      <w:r w:rsidRPr="0006346A">
        <w:rPr>
          <w:spacing w:val="-2"/>
          <w:lang w:val="en-GB"/>
        </w:rPr>
        <w:t xml:space="preserve"> </w:t>
      </w:r>
      <w:r w:rsidRPr="0006346A">
        <w:rPr>
          <w:lang w:val="en-GB"/>
        </w:rPr>
        <w:t>duration;</w:t>
      </w:r>
    </w:p>
    <w:p w:rsidR="002E735D" w:rsidRPr="0006346A" w:rsidRDefault="00AC2129">
      <w:pPr>
        <w:pStyle w:val="Listeavsnitt"/>
        <w:numPr>
          <w:ilvl w:val="0"/>
          <w:numId w:val="4"/>
        </w:numPr>
        <w:tabs>
          <w:tab w:val="left" w:pos="571"/>
          <w:tab w:val="left" w:pos="572"/>
        </w:tabs>
        <w:spacing w:before="121"/>
        <w:rPr>
          <w:lang w:val="en-GB"/>
        </w:rPr>
      </w:pPr>
      <w:r w:rsidRPr="0006346A">
        <w:rPr>
          <w:lang w:val="en-GB"/>
        </w:rPr>
        <w:t>character</w:t>
      </w:r>
      <w:r w:rsidRPr="0006346A">
        <w:rPr>
          <w:spacing w:val="-1"/>
          <w:lang w:val="en-GB"/>
        </w:rPr>
        <w:t xml:space="preserve"> </w:t>
      </w:r>
      <w:r w:rsidRPr="0006346A">
        <w:rPr>
          <w:lang w:val="en-GB"/>
        </w:rPr>
        <w:t>length;</w:t>
      </w:r>
    </w:p>
    <w:p w:rsidR="002E735D" w:rsidRPr="0006346A" w:rsidRDefault="00AC2129">
      <w:pPr>
        <w:pStyle w:val="Listeavsnitt"/>
        <w:numPr>
          <w:ilvl w:val="0"/>
          <w:numId w:val="4"/>
        </w:numPr>
        <w:tabs>
          <w:tab w:val="left" w:pos="571"/>
          <w:tab w:val="left" w:pos="572"/>
        </w:tabs>
        <w:spacing w:before="119"/>
        <w:rPr>
          <w:lang w:val="en-GB"/>
        </w:rPr>
      </w:pPr>
      <w:r w:rsidRPr="0006346A">
        <w:rPr>
          <w:lang w:val="en-GB"/>
        </w:rPr>
        <w:t>use of simultaneous fixed and flashing</w:t>
      </w:r>
      <w:r w:rsidRPr="0006346A">
        <w:rPr>
          <w:spacing w:val="-5"/>
          <w:lang w:val="en-GB"/>
        </w:rPr>
        <w:t xml:space="preserve"> </w:t>
      </w:r>
      <w:r w:rsidRPr="0006346A">
        <w:rPr>
          <w:lang w:val="en-GB"/>
        </w:rPr>
        <w:t>signals;</w:t>
      </w:r>
    </w:p>
    <w:p w:rsidR="002E735D" w:rsidRPr="0006346A" w:rsidRDefault="00AC2129">
      <w:pPr>
        <w:pStyle w:val="Listeavsnitt"/>
        <w:numPr>
          <w:ilvl w:val="0"/>
          <w:numId w:val="4"/>
        </w:numPr>
        <w:tabs>
          <w:tab w:val="left" w:pos="571"/>
          <w:tab w:val="left" w:pos="572"/>
        </w:tabs>
        <w:spacing w:before="121"/>
        <w:rPr>
          <w:lang w:val="en-GB"/>
        </w:rPr>
      </w:pPr>
      <w:r w:rsidRPr="0006346A">
        <w:rPr>
          <w:lang w:val="en-GB"/>
        </w:rPr>
        <w:t>synchronisation and</w:t>
      </w:r>
      <w:r w:rsidRPr="0006346A">
        <w:rPr>
          <w:spacing w:val="-3"/>
          <w:lang w:val="en-GB"/>
        </w:rPr>
        <w:t xml:space="preserve"> </w:t>
      </w:r>
      <w:r w:rsidRPr="0006346A">
        <w:rPr>
          <w:lang w:val="en-GB"/>
        </w:rPr>
        <w:t>sequencing;</w:t>
      </w:r>
    </w:p>
    <w:p w:rsidR="002E735D" w:rsidRPr="0006346A" w:rsidRDefault="00AC2129">
      <w:pPr>
        <w:pStyle w:val="Listeavsnitt"/>
        <w:numPr>
          <w:ilvl w:val="0"/>
          <w:numId w:val="4"/>
        </w:numPr>
        <w:tabs>
          <w:tab w:val="left" w:pos="571"/>
          <w:tab w:val="left" w:pos="572"/>
        </w:tabs>
        <w:spacing w:before="119"/>
        <w:rPr>
          <w:lang w:val="en-GB"/>
        </w:rPr>
      </w:pPr>
      <w:proofErr w:type="gramStart"/>
      <w:r w:rsidRPr="0006346A">
        <w:rPr>
          <w:lang w:val="en-GB"/>
        </w:rPr>
        <w:t>sharing</w:t>
      </w:r>
      <w:proofErr w:type="gramEnd"/>
      <w:r w:rsidRPr="0006346A">
        <w:rPr>
          <w:lang w:val="en-GB"/>
        </w:rPr>
        <w:t xml:space="preserve"> of good practice by inclusion of examples in</w:t>
      </w:r>
      <w:r w:rsidRPr="0006346A">
        <w:rPr>
          <w:spacing w:val="-9"/>
          <w:lang w:val="en-GB"/>
        </w:rPr>
        <w:t xml:space="preserve"> </w:t>
      </w:r>
      <w:r w:rsidRPr="0006346A">
        <w:rPr>
          <w:lang w:val="en-GB"/>
        </w:rPr>
        <w:t>appendices.</w:t>
      </w:r>
    </w:p>
    <w:p w:rsidR="002E735D" w:rsidRPr="0006346A" w:rsidRDefault="00FD36C0">
      <w:pPr>
        <w:pStyle w:val="Overskrift2"/>
        <w:numPr>
          <w:ilvl w:val="0"/>
          <w:numId w:val="5"/>
        </w:numPr>
        <w:tabs>
          <w:tab w:val="left" w:pos="856"/>
          <w:tab w:val="left" w:pos="857"/>
        </w:tabs>
        <w:spacing w:before="240"/>
        <w:ind w:hanging="709"/>
        <w:rPr>
          <w:lang w:val="en-GB"/>
        </w:rPr>
      </w:pPr>
      <w:r w:rsidRPr="0006346A">
        <w:rPr>
          <w:noProof/>
          <w:lang w:val="nb-NO" w:eastAsia="nb-NO"/>
        </w:rPr>
        <mc:AlternateContent>
          <mc:Choice Requires="wps">
            <w:drawing>
              <wp:anchor distT="0" distB="0" distL="0" distR="0" simplePos="0" relativeHeight="251658752" behindDoc="1" locked="0" layoutInCell="1" allowOverlap="1">
                <wp:simplePos x="0" y="0"/>
                <wp:positionH relativeFrom="page">
                  <wp:posOffset>556895</wp:posOffset>
                </wp:positionH>
                <wp:positionV relativeFrom="paragraph">
                  <wp:posOffset>446405</wp:posOffset>
                </wp:positionV>
                <wp:extent cx="937260" cy="0"/>
                <wp:effectExtent l="13970" t="6985" r="10795" b="12065"/>
                <wp:wrapTopAndBottom/>
                <wp:docPr id="5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22B687" id="Line 16"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15pt" to="117.6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" strokecolor="#00558d" strokeweight=".96pt">
                <w10:wrap type="topAndBottom" anchorx="page"/>
              </v:line>
            </w:pict>
          </mc:Fallback>
        </mc:AlternateContent>
      </w:r>
      <w:bookmarkStart w:id="6" w:name="_TOC_250012"/>
      <w:r w:rsidR="00AC2129" w:rsidRPr="0006346A">
        <w:rPr>
          <w:color w:val="407DC9"/>
          <w:lang w:val="en-GB"/>
        </w:rPr>
        <w:t>GENERAL TEMPORAL</w:t>
      </w:r>
      <w:r w:rsidR="00AC2129" w:rsidRPr="0006346A">
        <w:rPr>
          <w:color w:val="407DC9"/>
          <w:spacing w:val="-2"/>
          <w:lang w:val="en-GB"/>
        </w:rPr>
        <w:t xml:space="preserve"> </w:t>
      </w:r>
      <w:bookmarkEnd w:id="6"/>
      <w:r w:rsidR="00AC2129" w:rsidRPr="0006346A">
        <w:rPr>
          <w:color w:val="407DC9"/>
          <w:lang w:val="en-GB"/>
        </w:rPr>
        <w:t>CONSIDERATIONS</w:t>
      </w:r>
    </w:p>
    <w:p w:rsidR="002E735D" w:rsidRPr="0006346A" w:rsidRDefault="00AC2129">
      <w:pPr>
        <w:pStyle w:val="Overskrift3"/>
        <w:numPr>
          <w:ilvl w:val="1"/>
          <w:numId w:val="5"/>
        </w:numPr>
        <w:tabs>
          <w:tab w:val="left" w:pos="997"/>
          <w:tab w:val="left" w:pos="998"/>
        </w:tabs>
        <w:spacing w:before="90" w:after="131"/>
        <w:rPr>
          <w:lang w:val="en-GB"/>
        </w:rPr>
      </w:pPr>
      <w:bookmarkStart w:id="7" w:name="_TOC_250011"/>
      <w:r w:rsidRPr="0006346A">
        <w:rPr>
          <w:color w:val="407DC9"/>
          <w:lang w:val="en-GB"/>
        </w:rPr>
        <w:t>CONSIDERATIONS FOR PERIOD</w:t>
      </w:r>
      <w:r w:rsidRPr="0006346A">
        <w:rPr>
          <w:color w:val="407DC9"/>
          <w:spacing w:val="-4"/>
          <w:lang w:val="en-GB"/>
        </w:rPr>
        <w:t xml:space="preserve"> </w:t>
      </w:r>
      <w:bookmarkEnd w:id="7"/>
      <w:r w:rsidRPr="0006346A">
        <w:rPr>
          <w:color w:val="407DC9"/>
          <w:lang w:val="en-GB"/>
        </w:rPr>
        <w:t>SELECTION</w:t>
      </w:r>
    </w:p>
    <w:p w:rsidR="002E735D" w:rsidRPr="0006346A" w:rsidRDefault="00FD36C0">
      <w:pPr>
        <w:pStyle w:val="Brdtekst"/>
        <w:spacing w:line="20" w:lineRule="exact"/>
        <w:ind w:left="112"/>
        <w:rPr>
          <w:sz w:val="2"/>
          <w:lang w:val="en-GB"/>
        </w:rPr>
      </w:pPr>
      <w:r w:rsidRPr="0006346A">
        <w:rPr>
          <w:noProof/>
          <w:sz w:val="2"/>
          <w:lang w:val="nb-NO" w:eastAsia="nb-NO"/>
        </w:rPr>
        <mc:AlternateContent>
          <mc:Choice Requires="wpg">
            <w:drawing>
              <wp:inline distT="0" distB="0" distL="0" distR="0">
                <wp:extent cx="939165" cy="6350"/>
                <wp:effectExtent l="10795" t="1905" r="12065" b="10795"/>
                <wp:docPr id="5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57" name="Line 15"/>
                        <wps:cNvCnPr>
                          <a:cxnSpLocks noChangeShapeType="1"/>
                        </wps:cNvCnPr>
                        <wps:spPr bwMode="auto">
                          <a:xfrm>
                            <a:off x="0" y="5"/>
                            <a:ext cx="1478"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48703DD" id="Group 14"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">
                <v:line id="Line 15"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" strokecolor="#575756" strokeweight=".48pt"/>
                <w10:anchorlock/>
              </v:group>
            </w:pict>
          </mc:Fallback>
        </mc:AlternateContent>
      </w:r>
    </w:p>
    <w:p w:rsidR="002E735D" w:rsidRPr="0006346A" w:rsidRDefault="00AC2129">
      <w:pPr>
        <w:pStyle w:val="Brdtekst"/>
        <w:spacing w:before="49"/>
        <w:ind w:left="147" w:right="619"/>
        <w:rPr>
          <w:lang w:val="en-GB"/>
        </w:rPr>
      </w:pPr>
      <w:r w:rsidRPr="0006346A">
        <w:rPr>
          <w:lang w:val="en-GB"/>
        </w:rPr>
        <w:t xml:space="preserve">The persistence of vision of a light, after extinction of the light, can reach 0.15 second. If the duration of an interval of darkness in a rhythmic character is made too short, the flashes may merge, obstructing identification of an </w:t>
      </w:r>
      <w:proofErr w:type="spellStart"/>
      <w:r w:rsidRPr="0006346A">
        <w:rPr>
          <w:lang w:val="en-GB"/>
        </w:rPr>
        <w:t>AtoN</w:t>
      </w:r>
      <w:proofErr w:type="spellEnd"/>
      <w:r w:rsidRPr="0006346A">
        <w:rPr>
          <w:lang w:val="en-GB"/>
        </w:rPr>
        <w:t>. Therefore, duration of an eclipse should not be reduced to under 0.15 second.</w:t>
      </w:r>
    </w:p>
    <w:p w:rsidR="002E735D" w:rsidRPr="0006346A" w:rsidRDefault="00AC2129">
      <w:pPr>
        <w:pStyle w:val="Brdtekst"/>
        <w:spacing w:before="119"/>
        <w:ind w:left="147" w:right="444"/>
        <w:rPr>
          <w:lang w:val="en-GB"/>
        </w:rPr>
      </w:pPr>
      <w:r w:rsidRPr="0006346A">
        <w:rPr>
          <w:lang w:val="en-GB"/>
        </w:rPr>
        <w:t>The periods of the characters of rhythmic lights should be selected in accordance with location specific navigational requirements and results of corresponding risk assessments. Restricted areas, heavier traffic and higher vessel speeds need shorter periods and longer or more flashes in characters allowing more rapid and frequent identification. In less demanding areas with little traffic and slower speeds, it is more acceptable to use longer characters.</w:t>
      </w:r>
    </w:p>
    <w:p w:rsidR="002E735D" w:rsidRPr="0006346A" w:rsidRDefault="00AC2129">
      <w:pPr>
        <w:pStyle w:val="Brdtekst"/>
        <w:spacing w:before="120"/>
        <w:ind w:left="147" w:right="722"/>
        <w:rPr>
          <w:lang w:val="en-GB"/>
        </w:rPr>
      </w:pPr>
      <w:r w:rsidRPr="0006346A">
        <w:rPr>
          <w:lang w:val="en-GB"/>
        </w:rPr>
        <w:t xml:space="preserve">Historically, periods of up to 30 seconds have been used for major landfall lights. Where possible in new installations, a shorter period should be considered in order to reduce the time necessary to identify the </w:t>
      </w:r>
      <w:proofErr w:type="spellStart"/>
      <w:r w:rsidRPr="0006346A">
        <w:rPr>
          <w:lang w:val="en-GB"/>
        </w:rPr>
        <w:t>AtoN</w:t>
      </w:r>
      <w:proofErr w:type="spellEnd"/>
      <w:r w:rsidRPr="0006346A">
        <w:rPr>
          <w:lang w:val="en-GB"/>
        </w:rPr>
        <w:t>.</w:t>
      </w:r>
    </w:p>
    <w:p w:rsidR="002E735D" w:rsidRPr="0006346A" w:rsidRDefault="002E735D">
      <w:pPr>
        <w:rPr>
          <w:lang w:val="en-GB"/>
        </w:rPr>
        <w:sectPr w:rsidR="002E735D" w:rsidRPr="0006346A">
          <w:headerReference w:type="even" r:id="rId21"/>
          <w:headerReference w:type="default" r:id="rId22"/>
          <w:footerReference w:type="default" r:id="rId23"/>
          <w:headerReference w:type="first" r:id="rId24"/>
          <w:pgSz w:w="11910" w:h="16840"/>
          <w:pgMar w:top="920" w:right="380" w:bottom="1440" w:left="760" w:header="462" w:footer="1250" w:gutter="0"/>
          <w:pgNumType w:start="4"/>
          <w:cols w:space="720"/>
        </w:sectPr>
      </w:pPr>
    </w:p>
    <w:p w:rsidR="002E735D" w:rsidRPr="0006346A" w:rsidRDefault="002E735D">
      <w:pPr>
        <w:pStyle w:val="Brdtekst"/>
        <w:spacing w:before="2"/>
        <w:rPr>
          <w:sz w:val="9"/>
          <w:lang w:val="en-GB"/>
        </w:rPr>
      </w:pPr>
    </w:p>
    <w:p w:rsidR="002E735D" w:rsidRPr="0006346A" w:rsidRDefault="00AC2129">
      <w:pPr>
        <w:pStyle w:val="Brdtekst"/>
        <w:spacing w:before="55"/>
        <w:ind w:left="147" w:right="609"/>
        <w:rPr>
          <w:lang w:val="en-GB"/>
        </w:rPr>
      </w:pPr>
      <w:r w:rsidRPr="0006346A">
        <w:rPr>
          <w:lang w:val="en-GB"/>
        </w:rPr>
        <w:t>In order to maintain spatial awareness in demanding areas, consideration should be given to limiting the eclipse length. Trials have shown that limiting the eclipse length to 8 seconds has proved to be effective [23]. When longer eclipse is required to avoid confusion with other lights, introduction of a fixed and flashing character can be used to retain spatial awareness at close ranges. Fixed flashing can also be considered for shorter eclipses when high‐speed craft or close manoeuvring to the aid to navigation is expected.</w:t>
      </w:r>
    </w:p>
    <w:p w:rsidR="002E735D" w:rsidRPr="0006346A" w:rsidRDefault="00FD36C0">
      <w:pPr>
        <w:pStyle w:val="Overskrift3"/>
        <w:numPr>
          <w:ilvl w:val="1"/>
          <w:numId w:val="5"/>
        </w:numPr>
        <w:tabs>
          <w:tab w:val="left" w:pos="997"/>
          <w:tab w:val="left" w:pos="998"/>
        </w:tabs>
        <w:rPr>
          <w:lang w:val="en-GB"/>
        </w:rPr>
      </w:pPr>
      <w:r w:rsidRPr="0006346A">
        <w:rPr>
          <w:noProof/>
          <w:lang w:val="nb-NO" w:eastAsia="nb-NO"/>
        </w:rPr>
        <mc:AlternateContent>
          <mc:Choice Requires="wps">
            <w:drawing>
              <wp:anchor distT="0" distB="0" distL="0" distR="0" simplePos="0" relativeHeight="251659776" behindDoc="1" locked="0" layoutInCell="1" allowOverlap="1">
                <wp:simplePos x="0" y="0"/>
                <wp:positionH relativeFrom="page">
                  <wp:posOffset>556895</wp:posOffset>
                </wp:positionH>
                <wp:positionV relativeFrom="paragraph">
                  <wp:posOffset>348615</wp:posOffset>
                </wp:positionV>
                <wp:extent cx="939165" cy="0"/>
                <wp:effectExtent l="13970" t="5715" r="8890" b="13335"/>
                <wp:wrapTopAndBottom/>
                <wp:docPr id="5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1E961" id="Line 13"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" strokecolor="#575756" strokeweight=".48pt">
                <w10:wrap type="topAndBottom" anchorx="page"/>
              </v:line>
            </w:pict>
          </mc:Fallback>
        </mc:AlternateContent>
      </w:r>
      <w:bookmarkStart w:id="8" w:name="_TOC_250010"/>
      <w:r w:rsidR="00AC2129" w:rsidRPr="0006346A">
        <w:rPr>
          <w:color w:val="407DC9"/>
          <w:lang w:val="en-GB"/>
        </w:rPr>
        <w:t>CONSIDERATIONS FOR FLASH LENGTH</w:t>
      </w:r>
      <w:r w:rsidR="00AC2129" w:rsidRPr="0006346A">
        <w:rPr>
          <w:color w:val="407DC9"/>
          <w:spacing w:val="-2"/>
          <w:lang w:val="en-GB"/>
        </w:rPr>
        <w:t xml:space="preserve"> </w:t>
      </w:r>
      <w:bookmarkEnd w:id="8"/>
      <w:r w:rsidR="00AC2129" w:rsidRPr="0006346A">
        <w:rPr>
          <w:color w:val="407DC9"/>
          <w:lang w:val="en-GB"/>
        </w:rPr>
        <w:t>SELECTION</w:t>
      </w:r>
    </w:p>
    <w:p w:rsidR="002E735D" w:rsidRPr="0006346A" w:rsidRDefault="00AC2129">
      <w:pPr>
        <w:pStyle w:val="Brdtekst"/>
        <w:spacing w:before="30"/>
        <w:ind w:left="147" w:right="521"/>
        <w:rPr>
          <w:lang w:val="en-GB"/>
        </w:rPr>
      </w:pPr>
      <w:r w:rsidRPr="0006346A">
        <w:rPr>
          <w:lang w:val="en-GB"/>
        </w:rPr>
        <w:t>To ensure that their quick lights can be discriminated, an authority should preferably choose the rates for all its quick lights to be 60, very quick lights 120, and ultra‐quick lights 240 flashes per minute. The repetition rate for ultra‐quick lights should not exceed 300 flashes per minute because at faster rates the sequence of flashes might resemble appearances of steady light in some circumstances.</w:t>
      </w:r>
    </w:p>
    <w:p w:rsidR="002E735D" w:rsidRPr="0006346A" w:rsidRDefault="00AC2129">
      <w:pPr>
        <w:pStyle w:val="Brdtekst"/>
        <w:spacing w:before="120"/>
        <w:ind w:left="147" w:right="542"/>
        <w:rPr>
          <w:lang w:val="en-GB"/>
        </w:rPr>
      </w:pPr>
      <w:r w:rsidRPr="0006346A">
        <w:rPr>
          <w:lang w:val="en-GB"/>
        </w:rPr>
        <w:t>Discrimination of different rates of flashing is not immediately easy unless there is a ratio of at least three to one between the rates. If this ratio cannot be attained, particular care will be required if flashing, quick, very quick and ultra‐quick lights of the same colour in the same area are to be correctly and readily identified. Other distinctions should be made, if possible, between the characters, such as making periods clearly dissimilar or the numbers in groups different.</w:t>
      </w:r>
    </w:p>
    <w:p w:rsidR="002E735D" w:rsidRPr="0006346A" w:rsidRDefault="00AC2129">
      <w:pPr>
        <w:pStyle w:val="Brdtekst"/>
        <w:spacing w:before="120"/>
        <w:ind w:left="147" w:right="444"/>
        <w:rPr>
          <w:lang w:val="en-GB"/>
        </w:rPr>
      </w:pPr>
      <w:r w:rsidRPr="0006346A">
        <w:rPr>
          <w:lang w:val="en-GB"/>
        </w:rPr>
        <w:t>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[1].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but its length is no more than one third of the duration of the longer flash.</w:t>
      </w:r>
    </w:p>
    <w:p w:rsidR="002E735D" w:rsidRPr="0006346A" w:rsidRDefault="00AC2129">
      <w:pPr>
        <w:pStyle w:val="Brdtekst"/>
        <w:spacing w:before="120"/>
        <w:ind w:left="147" w:right="444"/>
        <w:rPr>
          <w:lang w:val="en-GB"/>
        </w:rPr>
      </w:pPr>
      <w:r w:rsidRPr="0006346A">
        <w:rPr>
          <w:lang w:val="en-GB"/>
        </w:rPr>
        <w:t>Several countries have defined specific rhythmic character subsets for use mainly on their floating marks. Examples of national flash characters are provided in [11], [12] and [13]. An example of implementing different rhythmic characters for a channel is to increase the number of flashes in accordance with the distance along the channel. Another example would be to use a different flash character of lateral buoy lights at a change in channel direction.</w:t>
      </w:r>
    </w:p>
    <w:p w:rsidR="002E735D" w:rsidRPr="0006346A" w:rsidRDefault="00FD36C0">
      <w:pPr>
        <w:pStyle w:val="Overskrift3"/>
        <w:numPr>
          <w:ilvl w:val="1"/>
          <w:numId w:val="5"/>
        </w:numPr>
        <w:tabs>
          <w:tab w:val="left" w:pos="997"/>
          <w:tab w:val="left" w:pos="998"/>
        </w:tabs>
        <w:rPr>
          <w:lang w:val="en-GB"/>
        </w:rPr>
      </w:pPr>
      <w:r w:rsidRPr="0006346A">
        <w:rPr>
          <w:noProof/>
          <w:lang w:val="nb-NO" w:eastAsia="nb-NO"/>
        </w:rPr>
        <mc:AlternateContent>
          <mc:Choice Requires="wps">
            <w:drawing>
              <wp:anchor distT="0" distB="0" distL="0" distR="0" simplePos="0" relativeHeight="251660800" behindDoc="1" locked="0" layoutInCell="1" allowOverlap="1">
                <wp:simplePos x="0" y="0"/>
                <wp:positionH relativeFrom="page">
                  <wp:posOffset>556895</wp:posOffset>
                </wp:positionH>
                <wp:positionV relativeFrom="paragraph">
                  <wp:posOffset>348615</wp:posOffset>
                </wp:positionV>
                <wp:extent cx="939165" cy="0"/>
                <wp:effectExtent l="13970" t="6350" r="8890" b="12700"/>
                <wp:wrapTopAndBottom/>
                <wp:docPr id="5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C519B"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" strokecolor="#575756" strokeweight=".48pt">
                <w10:wrap type="topAndBottom" anchorx="page"/>
              </v:line>
            </w:pict>
          </mc:Fallback>
        </mc:AlternateContent>
      </w:r>
      <w:bookmarkStart w:id="9" w:name="_TOC_250009"/>
      <w:r w:rsidR="00AC2129" w:rsidRPr="0006346A">
        <w:rPr>
          <w:color w:val="407DC9"/>
          <w:lang w:val="en-GB"/>
        </w:rPr>
        <w:t>CONSIDERATIONS FOR FLASH SHAPE</w:t>
      </w:r>
      <w:r w:rsidR="00AC2129" w:rsidRPr="0006346A">
        <w:rPr>
          <w:color w:val="407DC9"/>
          <w:spacing w:val="-2"/>
          <w:lang w:val="en-GB"/>
        </w:rPr>
        <w:t xml:space="preserve"> </w:t>
      </w:r>
      <w:bookmarkEnd w:id="9"/>
      <w:r w:rsidR="00AC2129" w:rsidRPr="0006346A">
        <w:rPr>
          <w:color w:val="407DC9"/>
          <w:lang w:val="en-GB"/>
        </w:rPr>
        <w:t>SELECTION</w:t>
      </w:r>
    </w:p>
    <w:p w:rsidR="002E735D" w:rsidRPr="0006346A" w:rsidRDefault="00AC2129">
      <w:pPr>
        <w:pStyle w:val="Brdtekst"/>
        <w:spacing w:before="30"/>
        <w:ind w:left="147" w:right="631"/>
        <w:rPr>
          <w:lang w:val="en-GB"/>
        </w:rPr>
      </w:pPr>
      <w:r w:rsidRPr="0006346A">
        <w:rPr>
          <w:lang w:val="en-GB"/>
        </w:rPr>
        <w:t>Traditionally, flash shape has been confined by technology, resulting in flash profile that cannot be precisely controlled. 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w:t>
      </w:r>
    </w:p>
    <w:p w:rsidR="002E735D" w:rsidRPr="0006346A" w:rsidRDefault="00AC2129">
      <w:pPr>
        <w:pStyle w:val="Brdtekst"/>
        <w:spacing w:before="120"/>
        <w:ind w:left="147" w:right="622"/>
        <w:jc w:val="both"/>
        <w:rPr>
          <w:lang w:val="en-GB"/>
        </w:rPr>
      </w:pPr>
      <w:r w:rsidRPr="0006346A">
        <w:rPr>
          <w:lang w:val="en-GB"/>
        </w:rPr>
        <w:t xml:space="preserve">However, with the use of modern control technics and LED light sources, bespoke flash profiles can be achieved which may assist in </w:t>
      </w:r>
      <w:proofErr w:type="spellStart"/>
      <w:r w:rsidRPr="0006346A">
        <w:rPr>
          <w:lang w:val="en-GB"/>
        </w:rPr>
        <w:t>conspicuity</w:t>
      </w:r>
      <w:proofErr w:type="spellEnd"/>
      <w:r w:rsidRPr="0006346A">
        <w:rPr>
          <w:lang w:val="en-GB"/>
        </w:rPr>
        <w:t xml:space="preserve"> and ranging. Impact of flash profile manipulation on effective luminous intensity of the flash pulse is explained in [3].</w:t>
      </w:r>
    </w:p>
    <w:p w:rsidR="002E735D" w:rsidRPr="0006346A" w:rsidRDefault="002E735D">
      <w:pPr>
        <w:jc w:val="both"/>
        <w:rPr>
          <w:lang w:val="en-GB"/>
        </w:rPr>
        <w:sectPr w:rsidR="002E735D" w:rsidRPr="0006346A">
          <w:pgSz w:w="11910" w:h="16840"/>
          <w:pgMar w:top="920" w:right="380" w:bottom="1440" w:left="760" w:header="462" w:footer="1250" w:gutter="0"/>
          <w:cols w:space="720"/>
        </w:sectPr>
      </w:pPr>
    </w:p>
    <w:p w:rsidR="002E735D" w:rsidRPr="0006346A" w:rsidRDefault="002E735D">
      <w:pPr>
        <w:pStyle w:val="Brdtekst"/>
        <w:rPr>
          <w:sz w:val="20"/>
          <w:lang w:val="en-GB"/>
        </w:rPr>
      </w:pPr>
    </w:p>
    <w:p w:rsidR="002E735D" w:rsidRPr="0006346A" w:rsidRDefault="002E735D">
      <w:pPr>
        <w:pStyle w:val="Brdtekst"/>
        <w:rPr>
          <w:sz w:val="20"/>
          <w:lang w:val="en-GB"/>
        </w:rPr>
      </w:pPr>
    </w:p>
    <w:p w:rsidR="002E735D" w:rsidRPr="0006346A" w:rsidRDefault="002E735D">
      <w:pPr>
        <w:pStyle w:val="Brdtekst"/>
        <w:spacing w:before="3"/>
        <w:rPr>
          <w:sz w:val="12"/>
          <w:lang w:val="en-GB"/>
        </w:rPr>
      </w:pPr>
    </w:p>
    <w:p w:rsidR="002E735D" w:rsidRPr="0006346A" w:rsidRDefault="00AC2129">
      <w:pPr>
        <w:tabs>
          <w:tab w:val="left" w:pos="4246"/>
          <w:tab w:val="left" w:pos="6702"/>
        </w:tabs>
        <w:ind w:left="2220"/>
        <w:rPr>
          <w:sz w:val="20"/>
          <w:lang w:val="en-GB"/>
        </w:rPr>
      </w:pPr>
      <w:r w:rsidRPr="0006346A">
        <w:rPr>
          <w:noProof/>
          <w:position w:val="5"/>
          <w:sz w:val="20"/>
          <w:lang w:val="nb-NO" w:eastAsia="nb-NO"/>
        </w:rPr>
        <w:drawing>
          <wp:inline distT="0" distB="0" distL="0" distR="0">
            <wp:extent cx="1018031" cy="707135"/>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25" cstate="print"/>
                    <a:stretch>
                      <a:fillRect/>
                    </a:stretch>
                  </pic:blipFill>
                  <pic:spPr>
                    <a:xfrm>
                      <a:off x="0" y="0"/>
                      <a:ext cx="1018031" cy="707135"/>
                    </a:xfrm>
                    <a:prstGeom prst="rect">
                      <a:avLst/>
                    </a:prstGeom>
                  </pic:spPr>
                </pic:pic>
              </a:graphicData>
            </a:graphic>
          </wp:inline>
        </w:drawing>
      </w:r>
      <w:r w:rsidRPr="0006346A">
        <w:rPr>
          <w:position w:val="5"/>
          <w:sz w:val="20"/>
          <w:lang w:val="en-GB"/>
        </w:rPr>
        <w:tab/>
      </w:r>
      <w:r w:rsidRPr="0006346A">
        <w:rPr>
          <w:noProof/>
          <w:sz w:val="20"/>
          <w:lang w:val="nb-NO" w:eastAsia="nb-NO"/>
        </w:rPr>
        <w:drawing>
          <wp:inline distT="0" distB="0" distL="0" distR="0">
            <wp:extent cx="1152144" cy="749807"/>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26" cstate="print"/>
                    <a:stretch>
                      <a:fillRect/>
                    </a:stretch>
                  </pic:blipFill>
                  <pic:spPr>
                    <a:xfrm>
                      <a:off x="0" y="0"/>
                      <a:ext cx="1152144" cy="749807"/>
                    </a:xfrm>
                    <a:prstGeom prst="rect">
                      <a:avLst/>
                    </a:prstGeom>
                  </pic:spPr>
                </pic:pic>
              </a:graphicData>
            </a:graphic>
          </wp:inline>
        </w:drawing>
      </w:r>
      <w:r w:rsidRPr="0006346A">
        <w:rPr>
          <w:sz w:val="20"/>
          <w:lang w:val="en-GB"/>
        </w:rPr>
        <w:tab/>
      </w:r>
      <w:r w:rsidRPr="0006346A">
        <w:rPr>
          <w:noProof/>
          <w:position w:val="5"/>
          <w:sz w:val="20"/>
          <w:lang w:val="nb-NO" w:eastAsia="nb-NO"/>
        </w:rPr>
        <w:drawing>
          <wp:inline distT="0" distB="0" distL="0" distR="0">
            <wp:extent cx="1029632" cy="704850"/>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27" cstate="print"/>
                    <a:stretch>
                      <a:fillRect/>
                    </a:stretch>
                  </pic:blipFill>
                  <pic:spPr>
                    <a:xfrm>
                      <a:off x="0" y="0"/>
                      <a:ext cx="1029632" cy="704850"/>
                    </a:xfrm>
                    <a:prstGeom prst="rect">
                      <a:avLst/>
                    </a:prstGeom>
                  </pic:spPr>
                </pic:pic>
              </a:graphicData>
            </a:graphic>
          </wp:inline>
        </w:drawing>
      </w:r>
    </w:p>
    <w:p w:rsidR="002E735D" w:rsidRPr="0006346A" w:rsidRDefault="002E735D">
      <w:pPr>
        <w:pStyle w:val="Brdtekst"/>
        <w:rPr>
          <w:sz w:val="20"/>
          <w:lang w:val="en-GB"/>
        </w:rPr>
      </w:pPr>
    </w:p>
    <w:p w:rsidR="002E735D" w:rsidRPr="0006346A" w:rsidRDefault="002E735D">
      <w:pPr>
        <w:pStyle w:val="Brdtekst"/>
        <w:spacing w:before="4"/>
        <w:rPr>
          <w:sz w:val="17"/>
          <w:lang w:val="en-GB"/>
        </w:rPr>
      </w:pPr>
    </w:p>
    <w:p w:rsidR="002E735D" w:rsidRPr="0006346A" w:rsidRDefault="00AC2129">
      <w:pPr>
        <w:tabs>
          <w:tab w:val="left" w:pos="1239"/>
        </w:tabs>
        <w:ind w:left="2638" w:right="505" w:hanging="2392"/>
        <w:rPr>
          <w:b/>
          <w:i/>
          <w:lang w:val="en-GB"/>
        </w:rPr>
      </w:pPr>
      <w:r w:rsidRPr="0006346A">
        <w:rPr>
          <w:b/>
          <w:i/>
          <w:color w:val="575756"/>
          <w:u w:val="single" w:color="575756"/>
          <w:lang w:val="en-GB"/>
        </w:rPr>
        <w:t>Figure</w:t>
      </w:r>
      <w:r w:rsidRPr="0006346A">
        <w:rPr>
          <w:b/>
          <w:i/>
          <w:color w:val="575756"/>
          <w:spacing w:val="-2"/>
          <w:u w:val="single" w:color="575756"/>
          <w:lang w:val="en-GB"/>
        </w:rPr>
        <w:t xml:space="preserve"> </w:t>
      </w:r>
      <w:r w:rsidRPr="0006346A">
        <w:rPr>
          <w:b/>
          <w:i/>
          <w:color w:val="575756"/>
          <w:u w:val="single" w:color="575756"/>
          <w:lang w:val="en-GB"/>
        </w:rPr>
        <w:t>1</w:t>
      </w:r>
      <w:r w:rsidRPr="0006346A">
        <w:rPr>
          <w:b/>
          <w:i/>
          <w:color w:val="575756"/>
          <w:lang w:val="en-GB"/>
        </w:rPr>
        <w:tab/>
      </w:r>
      <w:r w:rsidRPr="0006346A">
        <w:rPr>
          <w:b/>
          <w:i/>
          <w:color w:val="575756"/>
          <w:u w:val="single" w:color="575756"/>
          <w:lang w:val="en-GB"/>
        </w:rPr>
        <w:t>Typical flash shapes (pulse profiles) produced by flashing incandescent light sources (left), any light</w:t>
      </w:r>
      <w:r w:rsidRPr="0006346A">
        <w:rPr>
          <w:b/>
          <w:i/>
          <w:color w:val="575756"/>
          <w:lang w:val="en-GB"/>
        </w:rPr>
        <w:t xml:space="preserve"> </w:t>
      </w:r>
      <w:r w:rsidRPr="0006346A">
        <w:rPr>
          <w:b/>
          <w:i/>
          <w:color w:val="575756"/>
          <w:u w:val="single" w:color="575756"/>
          <w:lang w:val="en-GB"/>
        </w:rPr>
        <w:t>sources in rotating optics (middle), and rectangular LED pulse</w:t>
      </w:r>
      <w:r w:rsidRPr="0006346A">
        <w:rPr>
          <w:b/>
          <w:i/>
          <w:color w:val="575756"/>
          <w:spacing w:val="-8"/>
          <w:u w:val="single" w:color="575756"/>
          <w:lang w:val="en-GB"/>
        </w:rPr>
        <w:t xml:space="preserve"> </w:t>
      </w:r>
      <w:r w:rsidRPr="0006346A">
        <w:rPr>
          <w:b/>
          <w:i/>
          <w:color w:val="575756"/>
          <w:u w:val="single" w:color="575756"/>
          <w:lang w:val="en-GB"/>
        </w:rPr>
        <w:t>(right)</w:t>
      </w:r>
    </w:p>
    <w:p w:rsidR="002E735D" w:rsidRPr="0006346A" w:rsidRDefault="002E735D">
      <w:pPr>
        <w:pStyle w:val="Brdtekst"/>
        <w:spacing w:before="2"/>
        <w:rPr>
          <w:b/>
          <w:i/>
          <w:sz w:val="16"/>
          <w:lang w:val="en-GB"/>
        </w:rPr>
      </w:pPr>
    </w:p>
    <w:p w:rsidR="002E735D" w:rsidRPr="0006346A" w:rsidRDefault="00FD36C0">
      <w:pPr>
        <w:pStyle w:val="Overskrift2"/>
        <w:numPr>
          <w:ilvl w:val="0"/>
          <w:numId w:val="5"/>
        </w:numPr>
        <w:tabs>
          <w:tab w:val="left" w:pos="856"/>
          <w:tab w:val="left" w:pos="857"/>
        </w:tabs>
        <w:spacing w:before="43"/>
        <w:ind w:hanging="709"/>
        <w:rPr>
          <w:lang w:val="en-GB"/>
        </w:rPr>
      </w:pPr>
      <w:r w:rsidRPr="0006346A">
        <w:rPr>
          <w:noProof/>
          <w:lang w:val="nb-NO" w:eastAsia="nb-NO"/>
        </w:rPr>
        <mc:AlternateContent>
          <mc:Choice Requires="wps">
            <w:drawing>
              <wp:anchor distT="0" distB="0" distL="0" distR="0" simplePos="0" relativeHeight="251661824" behindDoc="1" locked="0" layoutInCell="1" allowOverlap="1">
                <wp:simplePos x="0" y="0"/>
                <wp:positionH relativeFrom="page">
                  <wp:posOffset>556895</wp:posOffset>
                </wp:positionH>
                <wp:positionV relativeFrom="paragraph">
                  <wp:posOffset>321310</wp:posOffset>
                </wp:positionV>
                <wp:extent cx="937260" cy="0"/>
                <wp:effectExtent l="13970" t="15240" r="10795" b="13335"/>
                <wp:wrapTopAndBottom/>
                <wp:docPr id="5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4C5B4" id="Line 11"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" strokecolor="#00558d" strokeweight=".96pt">
                <w10:wrap type="topAndBottom" anchorx="page"/>
              </v:line>
            </w:pict>
          </mc:Fallback>
        </mc:AlternateContent>
      </w:r>
      <w:bookmarkStart w:id="10" w:name="_TOC_250008"/>
      <w:r w:rsidR="00AC2129" w:rsidRPr="0006346A">
        <w:rPr>
          <w:color w:val="407DC9"/>
          <w:lang w:val="en-GB"/>
        </w:rPr>
        <w:t>SELECTION OF</w:t>
      </w:r>
      <w:r w:rsidR="00AC2129" w:rsidRPr="0006346A">
        <w:rPr>
          <w:color w:val="407DC9"/>
          <w:spacing w:val="-1"/>
          <w:lang w:val="en-GB"/>
        </w:rPr>
        <w:t xml:space="preserve"> </w:t>
      </w:r>
      <w:bookmarkEnd w:id="10"/>
      <w:r w:rsidR="00AC2129" w:rsidRPr="0006346A">
        <w:rPr>
          <w:color w:val="407DC9"/>
          <w:lang w:val="en-GB"/>
        </w:rPr>
        <w:t>COLOUR</w:t>
      </w:r>
    </w:p>
    <w:p w:rsidR="002E735D" w:rsidRPr="0006346A" w:rsidRDefault="00AC2129">
      <w:pPr>
        <w:pStyle w:val="Brdtekst"/>
        <w:spacing w:before="90"/>
        <w:ind w:left="147" w:right="1013"/>
        <w:rPr>
          <w:lang w:val="en-GB"/>
        </w:rPr>
      </w:pPr>
      <w:r w:rsidRPr="0006346A">
        <w:rPr>
          <w:lang w:val="en-GB"/>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rsidR="002E735D" w:rsidRPr="0006346A" w:rsidRDefault="00AC2129">
      <w:pPr>
        <w:pStyle w:val="Brdtekst"/>
        <w:spacing w:before="120"/>
        <w:ind w:left="147" w:right="444"/>
        <w:rPr>
          <w:lang w:val="en-GB"/>
        </w:rPr>
      </w:pPr>
      <w:r w:rsidRPr="0006346A">
        <w:rPr>
          <w:lang w:val="en-GB"/>
        </w:rPr>
        <w:t>A green or blue light that is showing flashes of very short duration can be mistaken for a white light. Therefore, authorities should take care that the colour of a green or blue light is clearly recognizable at the maximum required range if the duration of a flash in the rhythmic character is very short. It is advisable for authorities to avoid choosing rhythmic characters with high rates of flashing for blue or green lights.</w:t>
      </w:r>
    </w:p>
    <w:p w:rsidR="002E735D" w:rsidRPr="0006346A" w:rsidRDefault="00AC2129">
      <w:pPr>
        <w:pStyle w:val="Brdtekst"/>
        <w:spacing w:before="120"/>
        <w:ind w:left="147"/>
        <w:rPr>
          <w:lang w:val="en-GB"/>
        </w:rPr>
      </w:pPr>
      <w:r w:rsidRPr="0006346A">
        <w:rPr>
          <w:lang w:val="en-GB"/>
        </w:rPr>
        <w:t xml:space="preserve">Use of colour in </w:t>
      </w:r>
      <w:proofErr w:type="spellStart"/>
      <w:r w:rsidRPr="0006346A">
        <w:rPr>
          <w:lang w:val="en-GB"/>
        </w:rPr>
        <w:t>AtoN</w:t>
      </w:r>
      <w:proofErr w:type="spellEnd"/>
      <w:r w:rsidRPr="0006346A">
        <w:rPr>
          <w:lang w:val="en-GB"/>
        </w:rPr>
        <w:t xml:space="preserve"> signalling is described in detail in the IALA Maritime Buoyage System.</w:t>
      </w:r>
    </w:p>
    <w:p w:rsidR="002E735D" w:rsidRPr="0006346A" w:rsidRDefault="002E735D">
      <w:pPr>
        <w:pStyle w:val="Brdtekst"/>
        <w:spacing w:before="8"/>
        <w:rPr>
          <w:sz w:val="19"/>
          <w:lang w:val="en-GB"/>
        </w:rPr>
      </w:pPr>
    </w:p>
    <w:p w:rsidR="002E735D" w:rsidRPr="0006346A" w:rsidRDefault="00FD36C0">
      <w:pPr>
        <w:pStyle w:val="Overskrift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62848" behindDoc="1" locked="0" layoutInCell="1" allowOverlap="1">
                <wp:simplePos x="0" y="0"/>
                <wp:positionH relativeFrom="page">
                  <wp:posOffset>556895</wp:posOffset>
                </wp:positionH>
                <wp:positionV relativeFrom="paragraph">
                  <wp:posOffset>294005</wp:posOffset>
                </wp:positionV>
                <wp:extent cx="937260" cy="0"/>
                <wp:effectExtent l="13970" t="8890" r="10795" b="10160"/>
                <wp:wrapTopAndBottom/>
                <wp:docPr id="5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E255D" id="Line 10"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" strokecolor="#00558d" strokeweight=".96pt">
                <w10:wrap type="topAndBottom" anchorx="page"/>
              </v:line>
            </w:pict>
          </mc:Fallback>
        </mc:AlternateContent>
      </w:r>
      <w:bookmarkStart w:id="11" w:name="_TOC_250007"/>
      <w:bookmarkEnd w:id="11"/>
      <w:r w:rsidR="00AC2129" w:rsidRPr="0006346A">
        <w:rPr>
          <w:color w:val="407DC9"/>
          <w:lang w:val="en-GB"/>
        </w:rPr>
        <w:t>USE OF FIXED AND FLASHING SIGNALS</w:t>
      </w:r>
    </w:p>
    <w:p w:rsidR="002E735D" w:rsidRPr="0006346A" w:rsidRDefault="00AC2129">
      <w:pPr>
        <w:pStyle w:val="Brdtekst"/>
        <w:spacing w:before="90"/>
        <w:ind w:left="147" w:right="455"/>
        <w:rPr>
          <w:lang w:val="en-GB"/>
        </w:rPr>
      </w:pPr>
      <w:r w:rsidRPr="0006346A">
        <w:rPr>
          <w:lang w:val="en-GB"/>
        </w:rPr>
        <w:t xml:space="preserve">Replacing an eclipse of a rhythmic character of </w:t>
      </w:r>
      <w:proofErr w:type="spellStart"/>
      <w:r w:rsidRPr="0006346A">
        <w:rPr>
          <w:lang w:val="en-GB"/>
        </w:rPr>
        <w:t>AtoN</w:t>
      </w:r>
      <w:proofErr w:type="spellEnd"/>
      <w:r w:rsidRPr="0006346A">
        <w:rPr>
          <w:lang w:val="en-GB"/>
        </w:rPr>
        <w:t xml:space="preserve"> light with a low‐intensity light signal enhances the ability of the mariner to maintain spatial awareness and improves identification at close range. In cases when traditional rotating optics of a lighthouse are replaced with flashing LED lights, implementation of fixed and flashing character creates the effect similar to the residual light between flashes of rotating optics. Trials have shown that a fixed light signal component of 1% of peak luminous intensity can be considered sufficient for majority of fixed and flashing character applications. Careful consideration of </w:t>
      </w:r>
      <w:proofErr w:type="spellStart"/>
      <w:r w:rsidRPr="0006346A">
        <w:rPr>
          <w:lang w:val="en-GB"/>
        </w:rPr>
        <w:t>conspicuity</w:t>
      </w:r>
      <w:proofErr w:type="spellEnd"/>
      <w:r w:rsidRPr="0006346A">
        <w:rPr>
          <w:lang w:val="en-GB"/>
        </w:rPr>
        <w:t xml:space="preserve"> implications is necessary to avoid reduction of fixed/flashing component contrast by fixed luminous intensity level above 5% (up to 10% in high background lighting conditions).</w:t>
      </w:r>
    </w:p>
    <w:p w:rsidR="002E735D" w:rsidRPr="0006346A" w:rsidRDefault="00AC2129">
      <w:pPr>
        <w:pStyle w:val="Brdtekst"/>
        <w:spacing w:before="119"/>
        <w:ind w:left="147" w:right="575"/>
        <w:rPr>
          <w:lang w:val="en-GB"/>
        </w:rPr>
      </w:pPr>
      <w:r w:rsidRPr="0006346A">
        <w:rPr>
          <w:lang w:val="en-GB"/>
        </w:rPr>
        <w:t xml:space="preserve">The fixed component can be applied to a number of rhythmic characters, if the low intensity phase (longest eclipse in the group character) is longer than the high intensity phase (flash). Nevertheless, fixed phase can be also used with occulting characters. For charting purposes, placement of an ‘F’ in front of the character abbreviation signifies application of a combination of the low intensity fixed light signal with the main character, shown in Figure 2. For example, the following abbreviations are already in use: </w:t>
      </w:r>
      <w:proofErr w:type="spellStart"/>
      <w:r w:rsidRPr="0006346A">
        <w:rPr>
          <w:lang w:val="en-GB"/>
        </w:rPr>
        <w:t>FFl</w:t>
      </w:r>
      <w:proofErr w:type="spellEnd"/>
      <w:r w:rsidRPr="0006346A">
        <w:rPr>
          <w:lang w:val="en-GB"/>
        </w:rPr>
        <w:t xml:space="preserve">, </w:t>
      </w:r>
      <w:proofErr w:type="spellStart"/>
      <w:r w:rsidRPr="0006346A">
        <w:rPr>
          <w:lang w:val="en-GB"/>
        </w:rPr>
        <w:t>FIso</w:t>
      </w:r>
      <w:proofErr w:type="spellEnd"/>
      <w:r w:rsidRPr="0006346A">
        <w:rPr>
          <w:lang w:val="en-GB"/>
        </w:rPr>
        <w:t xml:space="preserve">, </w:t>
      </w:r>
      <w:proofErr w:type="spellStart"/>
      <w:proofErr w:type="gramStart"/>
      <w:r w:rsidRPr="0006346A">
        <w:rPr>
          <w:lang w:val="en-GB"/>
        </w:rPr>
        <w:t>FLFl</w:t>
      </w:r>
      <w:proofErr w:type="spellEnd"/>
      <w:proofErr w:type="gramEnd"/>
      <w:r w:rsidRPr="0006346A">
        <w:rPr>
          <w:lang w:val="en-GB"/>
        </w:rPr>
        <w:t>.</w:t>
      </w:r>
    </w:p>
    <w:p w:rsidR="002E735D" w:rsidRPr="0006346A" w:rsidRDefault="002E735D">
      <w:pPr>
        <w:rPr>
          <w:lang w:val="en-GB"/>
        </w:rPr>
        <w:sectPr w:rsidR="002E735D" w:rsidRPr="0006346A">
          <w:pgSz w:w="11910" w:h="16840"/>
          <w:pgMar w:top="920" w:right="380" w:bottom="1440" w:left="760" w:header="462" w:footer="1250" w:gutter="0"/>
          <w:cols w:space="720"/>
        </w:sectPr>
      </w:pPr>
    </w:p>
    <w:p w:rsidR="002E735D" w:rsidRPr="0006346A" w:rsidRDefault="002E735D">
      <w:pPr>
        <w:pStyle w:val="Brdtekst"/>
        <w:spacing w:before="10"/>
        <w:rPr>
          <w:sz w:val="13"/>
          <w:lang w:val="en-GB"/>
        </w:rPr>
      </w:pPr>
    </w:p>
    <w:p w:rsidR="002E735D" w:rsidRPr="0006346A" w:rsidRDefault="00AC2129">
      <w:pPr>
        <w:pStyle w:val="Brdtekst"/>
        <w:ind w:left="704"/>
        <w:rPr>
          <w:sz w:val="20"/>
          <w:lang w:val="en-GB"/>
        </w:rPr>
      </w:pPr>
      <w:r w:rsidRPr="0006346A">
        <w:rPr>
          <w:noProof/>
          <w:sz w:val="20"/>
          <w:lang w:val="nb-NO" w:eastAsia="nb-NO"/>
        </w:rPr>
        <w:drawing>
          <wp:inline distT="0" distB="0" distL="0" distR="0">
            <wp:extent cx="5770048" cy="3838575"/>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28" cstate="print"/>
                    <a:stretch>
                      <a:fillRect/>
                    </a:stretch>
                  </pic:blipFill>
                  <pic:spPr>
                    <a:xfrm>
                      <a:off x="0" y="0"/>
                      <a:ext cx="5770048" cy="3838575"/>
                    </a:xfrm>
                    <a:prstGeom prst="rect">
                      <a:avLst/>
                    </a:prstGeom>
                  </pic:spPr>
                </pic:pic>
              </a:graphicData>
            </a:graphic>
          </wp:inline>
        </w:drawing>
      </w:r>
    </w:p>
    <w:p w:rsidR="002E735D" w:rsidRPr="0006346A" w:rsidRDefault="002E735D">
      <w:pPr>
        <w:pStyle w:val="Brdtekst"/>
        <w:spacing w:before="2"/>
        <w:rPr>
          <w:sz w:val="16"/>
          <w:lang w:val="en-GB"/>
        </w:rPr>
      </w:pPr>
    </w:p>
    <w:p w:rsidR="002E735D" w:rsidRPr="0006346A" w:rsidRDefault="00AC2129">
      <w:pPr>
        <w:tabs>
          <w:tab w:val="left" w:pos="2146"/>
        </w:tabs>
        <w:spacing w:before="56"/>
        <w:ind w:left="1153"/>
        <w:rPr>
          <w:i/>
          <w:lang w:val="en-GB"/>
        </w:rPr>
      </w:pPr>
      <w:r w:rsidRPr="0006346A">
        <w:rPr>
          <w:b/>
          <w:i/>
          <w:color w:val="575756"/>
          <w:u w:val="single" w:color="575756"/>
          <w:lang w:val="en-GB"/>
        </w:rPr>
        <w:t>Figure</w:t>
      </w:r>
      <w:r w:rsidRPr="0006346A">
        <w:rPr>
          <w:b/>
          <w:i/>
          <w:color w:val="575756"/>
          <w:spacing w:val="-3"/>
          <w:u w:val="single" w:color="575756"/>
          <w:lang w:val="en-GB"/>
        </w:rPr>
        <w:t xml:space="preserve"> </w:t>
      </w:r>
      <w:r w:rsidRPr="0006346A">
        <w:rPr>
          <w:b/>
          <w:i/>
          <w:color w:val="575756"/>
          <w:u w:val="single" w:color="575756"/>
          <w:lang w:val="en-GB"/>
        </w:rPr>
        <w:t>2</w:t>
      </w:r>
      <w:r w:rsidRPr="0006346A">
        <w:rPr>
          <w:b/>
          <w:i/>
          <w:color w:val="575756"/>
          <w:lang w:val="en-GB"/>
        </w:rPr>
        <w:tab/>
      </w:r>
      <w:r w:rsidRPr="0006346A">
        <w:rPr>
          <w:i/>
          <w:u w:val="single"/>
          <w:lang w:val="en-GB"/>
        </w:rPr>
        <w:t xml:space="preserve">Chart fragment showing a 15 NM </w:t>
      </w:r>
      <w:proofErr w:type="spellStart"/>
      <w:r w:rsidRPr="0006346A">
        <w:rPr>
          <w:i/>
          <w:u w:val="single"/>
          <w:lang w:val="en-GB"/>
        </w:rPr>
        <w:t>FFl</w:t>
      </w:r>
      <w:proofErr w:type="spellEnd"/>
      <w:r w:rsidRPr="0006346A">
        <w:rPr>
          <w:i/>
          <w:u w:val="single"/>
          <w:lang w:val="en-GB"/>
        </w:rPr>
        <w:t xml:space="preserve"> light (Estonian </w:t>
      </w:r>
      <w:proofErr w:type="spellStart"/>
      <w:proofErr w:type="gramStart"/>
      <w:r w:rsidRPr="0006346A">
        <w:rPr>
          <w:i/>
          <w:u w:val="single"/>
          <w:lang w:val="en-GB"/>
        </w:rPr>
        <w:t>AtoN</w:t>
      </w:r>
      <w:proofErr w:type="spellEnd"/>
      <w:proofErr w:type="gramEnd"/>
      <w:r w:rsidRPr="0006346A">
        <w:rPr>
          <w:i/>
          <w:u w:val="single"/>
          <w:lang w:val="en-GB"/>
        </w:rPr>
        <w:t xml:space="preserve"> 935, </w:t>
      </w:r>
      <w:proofErr w:type="spellStart"/>
      <w:r w:rsidRPr="0006346A">
        <w:rPr>
          <w:i/>
          <w:u w:val="single"/>
          <w:lang w:val="en-GB"/>
        </w:rPr>
        <w:t>Sõrve</w:t>
      </w:r>
      <w:proofErr w:type="spellEnd"/>
      <w:r w:rsidRPr="0006346A">
        <w:rPr>
          <w:i/>
          <w:spacing w:val="-9"/>
          <w:u w:val="single"/>
          <w:lang w:val="en-GB"/>
        </w:rPr>
        <w:t xml:space="preserve"> </w:t>
      </w:r>
      <w:r w:rsidRPr="0006346A">
        <w:rPr>
          <w:i/>
          <w:u w:val="single"/>
          <w:lang w:val="en-GB"/>
        </w:rPr>
        <w:t>Lighthouse)</w:t>
      </w:r>
    </w:p>
    <w:p w:rsidR="002E735D" w:rsidRPr="0006346A" w:rsidRDefault="002E735D">
      <w:pPr>
        <w:pStyle w:val="Brdtekst"/>
        <w:spacing w:before="1"/>
        <w:rPr>
          <w:i/>
          <w:sz w:val="15"/>
          <w:lang w:val="en-GB"/>
        </w:rPr>
      </w:pPr>
    </w:p>
    <w:p w:rsidR="002E735D" w:rsidRPr="0006346A" w:rsidRDefault="00AC2129">
      <w:pPr>
        <w:pStyle w:val="Brdtekst"/>
        <w:spacing w:before="56"/>
        <w:ind w:left="147" w:right="518"/>
        <w:rPr>
          <w:lang w:val="en-GB"/>
        </w:rPr>
      </w:pPr>
      <w:r w:rsidRPr="0006346A">
        <w:rPr>
          <w:lang w:val="en-GB"/>
        </w:rPr>
        <w:t>This class of light character should be used with care because the fixed component of the light may not be visible at all times over the same distance as the rhythmic component due to environmental factors.</w:t>
      </w:r>
    </w:p>
    <w:p w:rsidR="002E735D" w:rsidRPr="0006346A" w:rsidRDefault="00AC2129">
      <w:pPr>
        <w:pStyle w:val="Brdtekst"/>
        <w:spacing w:before="120"/>
        <w:ind w:left="147"/>
        <w:rPr>
          <w:lang w:val="en-GB"/>
        </w:rPr>
      </w:pPr>
      <w:r w:rsidRPr="0006346A">
        <w:rPr>
          <w:lang w:val="en-GB"/>
        </w:rPr>
        <w:t>Some results of trials and application examples are provided in [9] and [10].</w:t>
      </w:r>
    </w:p>
    <w:p w:rsidR="002E735D" w:rsidRPr="0006346A" w:rsidRDefault="002E735D">
      <w:pPr>
        <w:rPr>
          <w:lang w:val="en-GB"/>
        </w:rPr>
        <w:sectPr w:rsidR="002E735D" w:rsidRPr="0006346A">
          <w:pgSz w:w="11910" w:h="16840"/>
          <w:pgMar w:top="920" w:right="380" w:bottom="1440" w:left="760" w:header="462" w:footer="1250" w:gutter="0"/>
          <w:cols w:space="720"/>
        </w:sectPr>
      </w:pPr>
    </w:p>
    <w:p w:rsidR="002E735D" w:rsidRPr="0006346A" w:rsidRDefault="002E735D">
      <w:pPr>
        <w:pStyle w:val="Brdtekst"/>
        <w:spacing w:before="2"/>
        <w:rPr>
          <w:sz w:val="10"/>
          <w:lang w:val="en-GB"/>
        </w:rPr>
      </w:pPr>
    </w:p>
    <w:p w:rsidR="002E735D" w:rsidRPr="0006346A" w:rsidRDefault="00FD36C0">
      <w:pPr>
        <w:pStyle w:val="Overskrift2"/>
        <w:numPr>
          <w:ilvl w:val="0"/>
          <w:numId w:val="5"/>
        </w:numPr>
        <w:tabs>
          <w:tab w:val="left" w:pos="856"/>
          <w:tab w:val="left" w:pos="857"/>
        </w:tabs>
        <w:spacing w:before="43"/>
        <w:ind w:hanging="709"/>
        <w:rPr>
          <w:lang w:val="en-GB"/>
        </w:rPr>
      </w:pPr>
      <w:r w:rsidRPr="0006346A">
        <w:rPr>
          <w:noProof/>
          <w:lang w:val="nb-NO" w:eastAsia="nb-NO"/>
        </w:rPr>
        <mc:AlternateContent>
          <mc:Choice Requires="wps">
            <w:drawing>
              <wp:anchor distT="0" distB="0" distL="0" distR="0" simplePos="0" relativeHeight="251663872" behindDoc="1" locked="0" layoutInCell="1" allowOverlap="1">
                <wp:simplePos x="0" y="0"/>
                <wp:positionH relativeFrom="page">
                  <wp:posOffset>556895</wp:posOffset>
                </wp:positionH>
                <wp:positionV relativeFrom="paragraph">
                  <wp:posOffset>320675</wp:posOffset>
                </wp:positionV>
                <wp:extent cx="937260" cy="0"/>
                <wp:effectExtent l="13970" t="12065" r="10795" b="6985"/>
                <wp:wrapTopAndBottom/>
                <wp:docPr id="5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18267" id="Line 9"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25pt" to="117.6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" strokecolor="#00558d" strokeweight=".33864mm">
                <w10:wrap type="topAndBottom" anchorx="page"/>
              </v:line>
            </w:pict>
          </mc:Fallback>
        </mc:AlternateContent>
      </w:r>
      <w:bookmarkStart w:id="12" w:name="_TOC_250006"/>
      <w:r w:rsidR="00AC2129" w:rsidRPr="0006346A">
        <w:rPr>
          <w:color w:val="407DC9"/>
          <w:lang w:val="en-GB"/>
        </w:rPr>
        <w:t xml:space="preserve">SYNCHRONISATION AND SEQUENCING OF </w:t>
      </w:r>
      <w:proofErr w:type="spellStart"/>
      <w:r w:rsidR="00AC2129" w:rsidRPr="0006346A">
        <w:rPr>
          <w:color w:val="407DC9"/>
          <w:lang w:val="en-GB"/>
        </w:rPr>
        <w:t>AtoN</w:t>
      </w:r>
      <w:proofErr w:type="spellEnd"/>
      <w:r w:rsidR="00AC2129" w:rsidRPr="0006346A">
        <w:rPr>
          <w:color w:val="407DC9"/>
          <w:spacing w:val="-2"/>
          <w:lang w:val="en-GB"/>
        </w:rPr>
        <w:t xml:space="preserve"> </w:t>
      </w:r>
      <w:bookmarkEnd w:id="12"/>
      <w:r w:rsidR="00AC2129" w:rsidRPr="0006346A">
        <w:rPr>
          <w:color w:val="407DC9"/>
          <w:lang w:val="en-GB"/>
        </w:rPr>
        <w:t>LIGHTS</w:t>
      </w:r>
    </w:p>
    <w:p w:rsidR="002E735D" w:rsidRPr="0006346A" w:rsidRDefault="00AC2129">
      <w:pPr>
        <w:pStyle w:val="Overskrift3"/>
        <w:numPr>
          <w:ilvl w:val="1"/>
          <w:numId w:val="5"/>
        </w:numPr>
        <w:tabs>
          <w:tab w:val="left" w:pos="997"/>
          <w:tab w:val="left" w:pos="998"/>
        </w:tabs>
        <w:spacing w:before="90" w:after="131"/>
        <w:rPr>
          <w:lang w:val="en-GB"/>
        </w:rPr>
      </w:pPr>
      <w:bookmarkStart w:id="13" w:name="_TOC_250005"/>
      <w:r w:rsidRPr="0006346A">
        <w:rPr>
          <w:color w:val="407DC9"/>
          <w:lang w:val="en-GB"/>
        </w:rPr>
        <w:t>INTRODUCTION TO SYNCHRONISATION AND</w:t>
      </w:r>
      <w:r w:rsidRPr="0006346A">
        <w:rPr>
          <w:color w:val="407DC9"/>
          <w:spacing w:val="-2"/>
          <w:lang w:val="en-GB"/>
        </w:rPr>
        <w:t xml:space="preserve"> </w:t>
      </w:r>
      <w:bookmarkEnd w:id="13"/>
      <w:r w:rsidRPr="0006346A">
        <w:rPr>
          <w:color w:val="407DC9"/>
          <w:lang w:val="en-GB"/>
        </w:rPr>
        <w:t>SEQUENCING</w:t>
      </w:r>
    </w:p>
    <w:p w:rsidR="002E735D" w:rsidRPr="0006346A" w:rsidRDefault="00FD36C0">
      <w:pPr>
        <w:pStyle w:val="Brdtekst"/>
        <w:spacing w:line="20" w:lineRule="exact"/>
        <w:ind w:left="112"/>
        <w:rPr>
          <w:sz w:val="2"/>
          <w:lang w:val="en-GB"/>
        </w:rPr>
      </w:pPr>
      <w:r w:rsidRPr="0006346A">
        <w:rPr>
          <w:noProof/>
          <w:sz w:val="2"/>
          <w:lang w:val="nb-NO" w:eastAsia="nb-NO"/>
        </w:rPr>
        <mc:AlternateContent>
          <mc:Choice Requires="wpg">
            <w:drawing>
              <wp:inline distT="0" distB="0" distL="0" distR="0">
                <wp:extent cx="939165" cy="6350"/>
                <wp:effectExtent l="10795" t="8890" r="12065" b="3810"/>
                <wp:docPr id="4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50" name="Line 8"/>
                        <wps:cNvCnPr>
                          <a:cxnSpLocks noChangeShapeType="1"/>
                        </wps:cNvCnPr>
                        <wps:spPr bwMode="auto">
                          <a:xfrm>
                            <a:off x="0" y="5"/>
                            <a:ext cx="1478" cy="0"/>
                          </a:xfrm>
                          <a:prstGeom prst="line">
                            <a:avLst/>
                          </a:prstGeom>
                          <a:noFill/>
                          <a:ln w="6097">
                            <a:solidFill>
                              <a:srgbClr val="575756"/>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DE4AB6" id="Group 7"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">
                <v:line id="Line 8"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" strokecolor="#575756" strokeweight=".16936mm"/>
                <w10:anchorlock/>
              </v:group>
            </w:pict>
          </mc:Fallback>
        </mc:AlternateContent>
      </w:r>
    </w:p>
    <w:p w:rsidR="002E735D" w:rsidRPr="0006346A" w:rsidRDefault="00AC2129">
      <w:pPr>
        <w:pStyle w:val="Brdtekst"/>
        <w:spacing w:before="49"/>
        <w:ind w:left="147" w:right="502"/>
        <w:rPr>
          <w:lang w:val="en-GB"/>
        </w:rPr>
      </w:pPr>
      <w:r w:rsidRPr="0006346A">
        <w:rPr>
          <w:lang w:val="en-GB"/>
        </w:rPr>
        <w:t xml:space="preserve">Synchronisation and sequencing of </w:t>
      </w:r>
      <w:proofErr w:type="spellStart"/>
      <w:r w:rsidRPr="0006346A">
        <w:rPr>
          <w:lang w:val="en-GB"/>
        </w:rPr>
        <w:t>AtoN</w:t>
      </w:r>
      <w:proofErr w:type="spellEnd"/>
      <w:r w:rsidRPr="0006346A">
        <w:rPr>
          <w:lang w:val="en-GB"/>
        </w:rPr>
        <w:t xml:space="preserve"> lights are useful methods of increasing spatial awareness of mariners by improving the overall </w:t>
      </w:r>
      <w:proofErr w:type="spellStart"/>
      <w:r w:rsidRPr="0006346A">
        <w:rPr>
          <w:lang w:val="en-GB"/>
        </w:rPr>
        <w:t>conspicuity</w:t>
      </w:r>
      <w:proofErr w:type="spellEnd"/>
      <w:r w:rsidRPr="0006346A">
        <w:rPr>
          <w:lang w:val="en-GB"/>
        </w:rPr>
        <w:t xml:space="preserve"> of </w:t>
      </w:r>
      <w:proofErr w:type="spellStart"/>
      <w:r w:rsidRPr="0006346A">
        <w:rPr>
          <w:lang w:val="en-GB"/>
        </w:rPr>
        <w:t>AtoN</w:t>
      </w:r>
      <w:proofErr w:type="spellEnd"/>
      <w:r w:rsidRPr="0006346A">
        <w:rPr>
          <w:lang w:val="en-GB"/>
        </w:rPr>
        <w:t xml:space="preserve"> lights especially in built‐up areas and areas with background lighting.</w:t>
      </w:r>
    </w:p>
    <w:p w:rsidR="002E735D" w:rsidRPr="0006346A" w:rsidRDefault="00AC2129">
      <w:pPr>
        <w:pStyle w:val="Brdtekst"/>
        <w:ind w:left="147"/>
        <w:rPr>
          <w:lang w:val="en-GB"/>
        </w:rPr>
      </w:pPr>
      <w:r w:rsidRPr="0006346A">
        <w:rPr>
          <w:lang w:val="en-GB"/>
        </w:rPr>
        <w:t>Both can be combined with fixed and flashing rhythmic characters.</w:t>
      </w:r>
    </w:p>
    <w:p w:rsidR="002E735D" w:rsidRPr="0006346A" w:rsidRDefault="00AC2129">
      <w:pPr>
        <w:pStyle w:val="Brdtekst"/>
        <w:spacing w:before="121"/>
        <w:ind w:left="147" w:right="559" w:hanging="1"/>
        <w:rPr>
          <w:lang w:val="en-GB"/>
        </w:rPr>
      </w:pPr>
      <w:r w:rsidRPr="0006346A">
        <w:rPr>
          <w:lang w:val="en-GB"/>
        </w:rPr>
        <w:t xml:space="preserve">Where possible, effect of sequencing of lights can be tried out on an </w:t>
      </w:r>
      <w:proofErr w:type="spellStart"/>
      <w:r w:rsidRPr="0006346A">
        <w:rPr>
          <w:lang w:val="en-GB"/>
        </w:rPr>
        <w:t>AtoN</w:t>
      </w:r>
      <w:proofErr w:type="spellEnd"/>
      <w:r w:rsidRPr="0006346A">
        <w:rPr>
          <w:lang w:val="en-GB"/>
        </w:rPr>
        <w:t xml:space="preserve"> lights simulator before deployment to evaluate the benefits.</w:t>
      </w:r>
    </w:p>
    <w:p w:rsidR="002E735D" w:rsidRPr="0006346A" w:rsidRDefault="00AC2129">
      <w:pPr>
        <w:pStyle w:val="Brdtekst"/>
        <w:spacing w:before="119"/>
        <w:ind w:left="147" w:right="541" w:hanging="1"/>
        <w:rPr>
          <w:lang w:val="en-GB"/>
        </w:rPr>
      </w:pPr>
      <w:r w:rsidRPr="0006346A">
        <w:rPr>
          <w:lang w:val="en-GB"/>
        </w:rPr>
        <w:t xml:space="preserve">Improved availability of GNSS timing signals provides a cost efficient method for synchronisation and sequencing of </w:t>
      </w:r>
      <w:proofErr w:type="spellStart"/>
      <w:r w:rsidRPr="0006346A">
        <w:rPr>
          <w:lang w:val="en-GB"/>
        </w:rPr>
        <w:t>AtoN</w:t>
      </w:r>
      <w:proofErr w:type="spellEnd"/>
      <w:r w:rsidRPr="0006346A">
        <w:rPr>
          <w:lang w:val="en-GB"/>
        </w:rPr>
        <w:t xml:space="preserve"> lights. </w:t>
      </w:r>
      <w:proofErr w:type="spellStart"/>
      <w:r w:rsidRPr="0006346A">
        <w:rPr>
          <w:lang w:val="en-GB"/>
        </w:rPr>
        <w:t>AtoN</w:t>
      </w:r>
      <w:proofErr w:type="spellEnd"/>
      <w:r w:rsidRPr="0006346A">
        <w:rPr>
          <w:lang w:val="en-GB"/>
        </w:rPr>
        <w:t xml:space="preserve"> light units with integrated GNSS receiver modules are offered at relatively low cost by a number of manufacturers.</w:t>
      </w:r>
    </w:p>
    <w:p w:rsidR="002E735D" w:rsidRPr="0006346A" w:rsidRDefault="00AC2129">
      <w:pPr>
        <w:pStyle w:val="Brdtekst"/>
        <w:spacing w:before="121"/>
        <w:ind w:left="147" w:right="506"/>
        <w:rPr>
          <w:lang w:val="en-GB"/>
        </w:rPr>
      </w:pPr>
      <w:r w:rsidRPr="0006346A">
        <w:rPr>
          <w:lang w:val="en-GB"/>
        </w:rPr>
        <w:t>In addition to the objective of this Guideline, there are other applications where synchronisation may apply, as reflected in corresponding IALA documentation addressing marking of manmade structures [21], wind farms[22], or on other types of objects, such as wrecks, or when the identification of the ‘geometry’ is relevant to the mariner.</w:t>
      </w:r>
    </w:p>
    <w:p w:rsidR="002E735D" w:rsidRPr="0006346A" w:rsidRDefault="00FD36C0">
      <w:pPr>
        <w:pStyle w:val="Overskrift3"/>
        <w:numPr>
          <w:ilvl w:val="1"/>
          <w:numId w:val="5"/>
        </w:numPr>
        <w:tabs>
          <w:tab w:val="left" w:pos="997"/>
          <w:tab w:val="left" w:pos="998"/>
        </w:tabs>
        <w:rPr>
          <w:lang w:val="en-GB"/>
        </w:rPr>
      </w:pPr>
      <w:r w:rsidRPr="0006346A">
        <w:rPr>
          <w:noProof/>
          <w:lang w:val="nb-NO" w:eastAsia="nb-NO"/>
        </w:rPr>
        <mc:AlternateContent>
          <mc:Choice Requires="wps">
            <w:drawing>
              <wp:anchor distT="0" distB="0" distL="0" distR="0" simplePos="0" relativeHeight="251664896" behindDoc="1" locked="0" layoutInCell="1" allowOverlap="1">
                <wp:simplePos x="0" y="0"/>
                <wp:positionH relativeFrom="page">
                  <wp:posOffset>556895</wp:posOffset>
                </wp:positionH>
                <wp:positionV relativeFrom="paragraph">
                  <wp:posOffset>348615</wp:posOffset>
                </wp:positionV>
                <wp:extent cx="939165" cy="0"/>
                <wp:effectExtent l="13970" t="9525" r="8890" b="9525"/>
                <wp:wrapTopAndBottom/>
                <wp:docPr id="4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79357" id="Line 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" strokecolor="#575756" strokeweight=".48pt">
                <w10:wrap type="topAndBottom" anchorx="page"/>
              </v:line>
            </w:pict>
          </mc:Fallback>
        </mc:AlternateContent>
      </w:r>
      <w:bookmarkStart w:id="14" w:name="_TOC_250004"/>
      <w:r w:rsidR="00AC2129" w:rsidRPr="0006346A">
        <w:rPr>
          <w:color w:val="407DC9"/>
          <w:lang w:val="en-GB"/>
        </w:rPr>
        <w:t>APPLICATION OF SYNCHRONISATION AND</w:t>
      </w:r>
      <w:r w:rsidR="00AC2129" w:rsidRPr="0006346A">
        <w:rPr>
          <w:color w:val="407DC9"/>
          <w:spacing w:val="-1"/>
          <w:lang w:val="en-GB"/>
        </w:rPr>
        <w:t xml:space="preserve"> </w:t>
      </w:r>
      <w:bookmarkEnd w:id="14"/>
      <w:r w:rsidR="00AC2129" w:rsidRPr="0006346A">
        <w:rPr>
          <w:color w:val="407DC9"/>
          <w:lang w:val="en-GB"/>
        </w:rPr>
        <w:t>SEQUENCING</w:t>
      </w:r>
    </w:p>
    <w:p w:rsidR="002E735D" w:rsidRPr="0006346A" w:rsidRDefault="00AC2129">
      <w:pPr>
        <w:pStyle w:val="Brdtekst"/>
        <w:spacing w:before="30"/>
        <w:ind w:left="147" w:right="399" w:hanging="1"/>
        <w:rPr>
          <w:lang w:val="en-GB"/>
        </w:rPr>
      </w:pPr>
      <w:r w:rsidRPr="0006346A">
        <w:rPr>
          <w:lang w:val="en-GB"/>
        </w:rPr>
        <w:t xml:space="preserve">In seeking to meet the navigational requirement as identified by risk assessment, the option of using synchronised and/or sequential lights provides a useful augmentation/enhancement to conventional </w:t>
      </w:r>
      <w:proofErr w:type="spellStart"/>
      <w:r w:rsidRPr="0006346A">
        <w:rPr>
          <w:lang w:val="en-GB"/>
        </w:rPr>
        <w:t>AtoN</w:t>
      </w:r>
      <w:proofErr w:type="spellEnd"/>
      <w:r w:rsidRPr="0006346A">
        <w:rPr>
          <w:lang w:val="en-GB"/>
        </w:rPr>
        <w:t xml:space="preserve"> lights when viewed against background lighting.</w:t>
      </w:r>
    </w:p>
    <w:p w:rsidR="002E735D" w:rsidRPr="0006346A" w:rsidRDefault="00AC2129">
      <w:pPr>
        <w:pStyle w:val="Brdtekst"/>
        <w:spacing w:before="119"/>
        <w:ind w:left="147" w:right="521"/>
        <w:rPr>
          <w:lang w:val="en-GB"/>
        </w:rPr>
      </w:pPr>
      <w:r w:rsidRPr="0006346A">
        <w:rPr>
          <w:lang w:val="en-GB"/>
        </w:rPr>
        <w:t xml:space="preserve">Synchronising of two or more flashing lights is already in use in signalling systems for various transport systems, including road, rail, aviation, and maritime. Historically, synchronisation has been used in the maritime world for leading lights. The purpose of synchronising is to increase the </w:t>
      </w:r>
      <w:proofErr w:type="spellStart"/>
      <w:r w:rsidRPr="0006346A">
        <w:rPr>
          <w:lang w:val="en-GB"/>
        </w:rPr>
        <w:t>conspicuity</w:t>
      </w:r>
      <w:proofErr w:type="spellEnd"/>
      <w:r w:rsidRPr="0006346A">
        <w:rPr>
          <w:lang w:val="en-GB"/>
        </w:rPr>
        <w:t xml:space="preserve"> of the signal, and/or to indicate that the two or more lights are associated in some manner. For example, if two buoys form a ‘gate’ in a channel, the lights on them might be synchronised to make that gate pair more conspicuous, improving spatial awareness.</w:t>
      </w:r>
    </w:p>
    <w:p w:rsidR="002E735D" w:rsidRPr="0006346A" w:rsidRDefault="00AC2129">
      <w:pPr>
        <w:pStyle w:val="Brdtekst"/>
        <w:spacing w:before="120"/>
        <w:ind w:left="147" w:right="444"/>
        <w:rPr>
          <w:lang w:val="en-GB"/>
        </w:rPr>
      </w:pPr>
      <w:r w:rsidRPr="0006346A">
        <w:rPr>
          <w:lang w:val="en-GB"/>
        </w:rPr>
        <w:t xml:space="preserve">Sequencing of lights occurs when a series of lights are flashed in a time sequence to show the geographical relationship between them. Such a set of lights is sometimes likened to a so‐called ‘flare path’ or ‘runway’ effect. In certain applications the number of flashes in the rhythmic characters of associated </w:t>
      </w:r>
      <w:proofErr w:type="spellStart"/>
      <w:r w:rsidRPr="0006346A">
        <w:rPr>
          <w:lang w:val="en-GB"/>
        </w:rPr>
        <w:t>AtoN</w:t>
      </w:r>
      <w:proofErr w:type="spellEnd"/>
      <w:r w:rsidRPr="0006346A">
        <w:rPr>
          <w:lang w:val="en-GB"/>
        </w:rPr>
        <w:t xml:space="preserve"> lights is increased (decreased) in progression along the fairway while only two of such lights are visible to a mariner at a time.</w:t>
      </w:r>
    </w:p>
    <w:p w:rsidR="002E735D" w:rsidRPr="0006346A" w:rsidRDefault="00AC2129">
      <w:pPr>
        <w:pStyle w:val="Brdtekst"/>
        <w:spacing w:before="120"/>
        <w:ind w:left="147" w:right="530" w:hanging="1"/>
        <w:rPr>
          <w:lang w:val="en-GB"/>
        </w:rPr>
      </w:pPr>
      <w:r w:rsidRPr="0006346A">
        <w:rPr>
          <w:lang w:val="en-GB"/>
        </w:rPr>
        <w:t>It is also possible to combine the two effects, so that, for example, if there is a channel marked by pairs of buoys, the lights on each pair are synchronised, and in addition, the paired lights are set to be in a time sequence along the length of the channel.</w:t>
      </w:r>
    </w:p>
    <w:p w:rsidR="002E735D" w:rsidRPr="0006346A" w:rsidRDefault="00AC2129">
      <w:pPr>
        <w:pStyle w:val="Brdtekst"/>
        <w:spacing w:before="121"/>
        <w:ind w:left="147" w:right="403"/>
        <w:rPr>
          <w:lang w:val="en-GB"/>
        </w:rPr>
      </w:pPr>
      <w:r w:rsidRPr="0006346A">
        <w:rPr>
          <w:lang w:val="en-GB"/>
        </w:rPr>
        <w:t>In each case, the objective is to help the mariner distinguish which lights are pairs of buoys (or beacons) marking a channel, and in addition to indicate which pairs are closest and which are more distant.</w:t>
      </w:r>
    </w:p>
    <w:p w:rsidR="002E735D" w:rsidRPr="0006346A" w:rsidRDefault="00AC2129">
      <w:pPr>
        <w:pStyle w:val="Brdtekst"/>
        <w:spacing w:before="119"/>
        <w:ind w:left="147" w:right="531"/>
        <w:rPr>
          <w:lang w:val="en-GB"/>
        </w:rPr>
      </w:pPr>
      <w:r w:rsidRPr="0006346A">
        <w:rPr>
          <w:lang w:val="en-GB"/>
        </w:rPr>
        <w:t xml:space="preserve">Following extensive trials [14] and experience gained with both synchronised and sequential </w:t>
      </w:r>
      <w:proofErr w:type="spellStart"/>
      <w:r w:rsidRPr="0006346A">
        <w:rPr>
          <w:lang w:val="en-GB"/>
        </w:rPr>
        <w:t>AtoN</w:t>
      </w:r>
      <w:proofErr w:type="spellEnd"/>
      <w:r w:rsidRPr="0006346A">
        <w:rPr>
          <w:lang w:val="en-GB"/>
        </w:rPr>
        <w:t>, it is clear that two key benefits can result from their use:</w:t>
      </w:r>
    </w:p>
    <w:p w:rsidR="002E735D" w:rsidRPr="0006346A" w:rsidRDefault="00AC2129">
      <w:pPr>
        <w:pStyle w:val="Listeavsnitt"/>
        <w:numPr>
          <w:ilvl w:val="0"/>
          <w:numId w:val="4"/>
        </w:numPr>
        <w:tabs>
          <w:tab w:val="left" w:pos="571"/>
          <w:tab w:val="left" w:pos="573"/>
        </w:tabs>
        <w:spacing w:before="121"/>
        <w:rPr>
          <w:lang w:val="en-GB"/>
        </w:rPr>
      </w:pPr>
      <w:r w:rsidRPr="0006346A">
        <w:rPr>
          <w:lang w:val="en-GB"/>
        </w:rPr>
        <w:t>synchronised lights provide high impact</w:t>
      </w:r>
      <w:r w:rsidRPr="0006346A">
        <w:rPr>
          <w:spacing w:val="-3"/>
          <w:lang w:val="en-GB"/>
        </w:rPr>
        <w:t xml:space="preserve"> </w:t>
      </w:r>
      <w:proofErr w:type="spellStart"/>
      <w:r w:rsidRPr="0006346A">
        <w:rPr>
          <w:lang w:val="en-GB"/>
        </w:rPr>
        <w:t>conspicuity</w:t>
      </w:r>
      <w:proofErr w:type="spellEnd"/>
      <w:r w:rsidRPr="0006346A">
        <w:rPr>
          <w:lang w:val="en-GB"/>
        </w:rPr>
        <w:t>;</w:t>
      </w:r>
    </w:p>
    <w:p w:rsidR="002E735D" w:rsidRPr="0006346A" w:rsidRDefault="00AC2129">
      <w:pPr>
        <w:pStyle w:val="Brdtekst"/>
        <w:spacing w:before="119"/>
        <w:ind w:left="572"/>
        <w:rPr>
          <w:lang w:val="en-GB"/>
        </w:rPr>
      </w:pPr>
      <w:r w:rsidRPr="0006346A">
        <w:rPr>
          <w:lang w:val="en-GB"/>
        </w:rPr>
        <w:t>They draw the observer’s eye to their presence and overcome background lighting due to their regular and combined effect.</w:t>
      </w:r>
    </w:p>
    <w:p w:rsidR="002E735D" w:rsidRPr="0006346A" w:rsidRDefault="00AC2129">
      <w:pPr>
        <w:pStyle w:val="Listeavsnitt"/>
        <w:numPr>
          <w:ilvl w:val="0"/>
          <w:numId w:val="4"/>
        </w:numPr>
        <w:tabs>
          <w:tab w:val="left" w:pos="571"/>
          <w:tab w:val="left" w:pos="573"/>
        </w:tabs>
        <w:spacing w:before="121" w:line="340" w:lineRule="auto"/>
        <w:ind w:right="1125"/>
        <w:rPr>
          <w:lang w:val="en-GB"/>
        </w:rPr>
      </w:pPr>
      <w:proofErr w:type="gramStart"/>
      <w:r w:rsidRPr="0006346A">
        <w:rPr>
          <w:lang w:val="en-GB"/>
        </w:rPr>
        <w:t>sequential</w:t>
      </w:r>
      <w:proofErr w:type="gramEnd"/>
      <w:r w:rsidRPr="0006346A">
        <w:rPr>
          <w:lang w:val="en-GB"/>
        </w:rPr>
        <w:t xml:space="preserve"> lights provide directional awareness and improve positioning within a system, e.g. fairway. The observer experiences visual movement in the horizontal</w:t>
      </w:r>
      <w:r w:rsidRPr="0006346A">
        <w:rPr>
          <w:spacing w:val="-6"/>
          <w:lang w:val="en-GB"/>
        </w:rPr>
        <w:t xml:space="preserve"> </w:t>
      </w:r>
      <w:r w:rsidRPr="0006346A">
        <w:rPr>
          <w:lang w:val="en-GB"/>
        </w:rPr>
        <w:t>plane.</w:t>
      </w:r>
    </w:p>
    <w:p w:rsidR="002E735D" w:rsidRPr="0006346A" w:rsidRDefault="00AC2129">
      <w:pPr>
        <w:pStyle w:val="Brdtekst"/>
        <w:spacing w:before="13"/>
        <w:ind w:left="147"/>
        <w:rPr>
          <w:lang w:val="en-GB"/>
        </w:rPr>
      </w:pPr>
      <w:r w:rsidRPr="0006346A">
        <w:rPr>
          <w:lang w:val="en-GB"/>
        </w:rPr>
        <w:t>The results of a number of these trials are available at the IALA Wiki.</w:t>
      </w:r>
    </w:p>
    <w:p w:rsidR="002E735D" w:rsidRPr="0006346A" w:rsidRDefault="002E735D">
      <w:pPr>
        <w:rPr>
          <w:lang w:val="en-GB"/>
        </w:rPr>
        <w:sectPr w:rsidR="002E735D" w:rsidRPr="0006346A">
          <w:pgSz w:w="11910" w:h="16840"/>
          <w:pgMar w:top="920" w:right="380" w:bottom="1440" w:left="760" w:header="462" w:footer="1250" w:gutter="0"/>
          <w:cols w:space="720"/>
        </w:sectPr>
      </w:pPr>
    </w:p>
    <w:p w:rsidR="002E735D" w:rsidRPr="0006346A" w:rsidRDefault="002E735D">
      <w:pPr>
        <w:pStyle w:val="Brdtekst"/>
        <w:spacing w:before="6"/>
        <w:rPr>
          <w:sz w:val="9"/>
          <w:lang w:val="en-GB"/>
        </w:rPr>
      </w:pPr>
    </w:p>
    <w:p w:rsidR="002E735D" w:rsidRPr="0006346A" w:rsidRDefault="00FD36C0">
      <w:pPr>
        <w:pStyle w:val="Overskrift3"/>
        <w:numPr>
          <w:ilvl w:val="1"/>
          <w:numId w:val="5"/>
        </w:numPr>
        <w:tabs>
          <w:tab w:val="left" w:pos="997"/>
          <w:tab w:val="left" w:pos="998"/>
        </w:tabs>
        <w:spacing w:before="51"/>
        <w:rPr>
          <w:lang w:val="en-GB"/>
        </w:rPr>
      </w:pPr>
      <w:r w:rsidRPr="0006346A">
        <w:rPr>
          <w:noProof/>
          <w:lang w:val="nb-NO" w:eastAsia="nb-NO"/>
        </w:rPr>
        <mc:AlternateContent>
          <mc:Choice Requires="wps">
            <w:drawing>
              <wp:anchor distT="0" distB="0" distL="0" distR="0" simplePos="0" relativeHeight="251665920" behindDoc="1" locked="0" layoutInCell="1" allowOverlap="1">
                <wp:simplePos x="0" y="0"/>
                <wp:positionH relativeFrom="page">
                  <wp:posOffset>556895</wp:posOffset>
                </wp:positionH>
                <wp:positionV relativeFrom="paragraph">
                  <wp:posOffset>304800</wp:posOffset>
                </wp:positionV>
                <wp:extent cx="939165" cy="0"/>
                <wp:effectExtent l="13970" t="10160" r="8890" b="8890"/>
                <wp:wrapTopAndBottom/>
                <wp:docPr id="4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0E0AD" id="Line 5"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4pt" to="117.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" strokecolor="#575756" strokeweight=".48pt">
                <w10:wrap type="topAndBottom" anchorx="page"/>
              </v:line>
            </w:pict>
          </mc:Fallback>
        </mc:AlternateContent>
      </w:r>
      <w:bookmarkStart w:id="15" w:name="_TOC_250003"/>
      <w:r w:rsidR="00AC2129" w:rsidRPr="0006346A">
        <w:rPr>
          <w:color w:val="407DC9"/>
          <w:lang w:val="en-GB"/>
        </w:rPr>
        <w:t>CONSIDERATIONS FOR IMPLEMENTATION OF</w:t>
      </w:r>
      <w:r w:rsidR="00AC2129" w:rsidRPr="0006346A">
        <w:rPr>
          <w:color w:val="407DC9"/>
          <w:spacing w:val="-2"/>
          <w:lang w:val="en-GB"/>
        </w:rPr>
        <w:t xml:space="preserve"> </w:t>
      </w:r>
      <w:bookmarkEnd w:id="15"/>
      <w:r w:rsidR="00AC2129" w:rsidRPr="0006346A">
        <w:rPr>
          <w:color w:val="407DC9"/>
          <w:lang w:val="en-GB"/>
        </w:rPr>
        <w:t>SYNCHRONISATION</w:t>
      </w:r>
    </w:p>
    <w:p w:rsidR="002E735D" w:rsidRPr="0006346A" w:rsidRDefault="00AC2129">
      <w:pPr>
        <w:pStyle w:val="Brdtekst"/>
        <w:spacing w:before="30"/>
        <w:ind w:left="147" w:right="444"/>
        <w:rPr>
          <w:lang w:val="en-GB"/>
        </w:rPr>
      </w:pPr>
      <w:r w:rsidRPr="0006346A">
        <w:rPr>
          <w:lang w:val="en-GB"/>
        </w:rPr>
        <w:t xml:space="preserve">The flashing sequences of </w:t>
      </w:r>
      <w:proofErr w:type="spellStart"/>
      <w:r w:rsidRPr="0006346A">
        <w:rPr>
          <w:lang w:val="en-GB"/>
        </w:rPr>
        <w:t>AtoN</w:t>
      </w:r>
      <w:proofErr w:type="spellEnd"/>
      <w:r w:rsidRPr="0006346A">
        <w:rPr>
          <w:lang w:val="en-GB"/>
        </w:rPr>
        <w:t xml:space="preserve"> can be synchronised in a number of different ways. The devices should flash in a particular order for the fairway to be the most conspicuous to the mariner. Guidance based on current best practice is provided below.</w:t>
      </w:r>
    </w:p>
    <w:p w:rsidR="002E735D" w:rsidRPr="0006346A" w:rsidRDefault="00AC2129">
      <w:pPr>
        <w:pStyle w:val="Listeavsnitt"/>
        <w:numPr>
          <w:ilvl w:val="2"/>
          <w:numId w:val="5"/>
        </w:numPr>
        <w:tabs>
          <w:tab w:val="left" w:pos="1139"/>
          <w:tab w:val="left" w:pos="1140"/>
        </w:tabs>
        <w:spacing w:before="121"/>
        <w:ind w:hanging="992"/>
        <w:rPr>
          <w:b/>
          <w:sz w:val="18"/>
          <w:lang w:val="en-GB"/>
        </w:rPr>
      </w:pPr>
      <w:r w:rsidRPr="0006346A">
        <w:rPr>
          <w:b/>
          <w:color w:val="407DC9"/>
          <w:lang w:val="en-GB"/>
        </w:rPr>
        <w:t>T</w:t>
      </w:r>
      <w:r w:rsidRPr="0006346A">
        <w:rPr>
          <w:b/>
          <w:color w:val="407DC9"/>
          <w:sz w:val="18"/>
          <w:lang w:val="en-GB"/>
        </w:rPr>
        <w:t>ESTING CONFIGURATION FOR OPTIMUM</w:t>
      </w:r>
      <w:r w:rsidRPr="0006346A">
        <w:rPr>
          <w:b/>
          <w:color w:val="407DC9"/>
          <w:spacing w:val="-2"/>
          <w:sz w:val="18"/>
          <w:lang w:val="en-GB"/>
        </w:rPr>
        <w:t xml:space="preserve"> </w:t>
      </w:r>
      <w:r w:rsidRPr="0006346A">
        <w:rPr>
          <w:b/>
          <w:color w:val="407DC9"/>
          <w:sz w:val="18"/>
          <w:lang w:val="en-GB"/>
        </w:rPr>
        <w:t>CONSPICUITY</w:t>
      </w:r>
    </w:p>
    <w:p w:rsidR="002E735D" w:rsidRPr="0006346A" w:rsidRDefault="00AC2129">
      <w:pPr>
        <w:pStyle w:val="Brdtekst"/>
        <w:spacing w:before="119"/>
        <w:ind w:left="147" w:right="444"/>
        <w:rPr>
          <w:lang w:val="en-GB"/>
        </w:rPr>
      </w:pPr>
      <w:r w:rsidRPr="0006346A">
        <w:rPr>
          <w:lang w:val="en-GB"/>
        </w:rPr>
        <w:t>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Tests should also involve affected mariners in order to ensure that the optimum system of synchronisation is implemented for a particular application.</w:t>
      </w:r>
    </w:p>
    <w:p w:rsidR="002E735D" w:rsidRPr="0006346A" w:rsidRDefault="00AC2129">
      <w:pPr>
        <w:pStyle w:val="Listeavsnitt"/>
        <w:numPr>
          <w:ilvl w:val="2"/>
          <w:numId w:val="5"/>
        </w:numPr>
        <w:tabs>
          <w:tab w:val="left" w:pos="1139"/>
          <w:tab w:val="left" w:pos="1140"/>
        </w:tabs>
        <w:ind w:hanging="992"/>
        <w:rPr>
          <w:b/>
          <w:sz w:val="18"/>
          <w:lang w:val="en-GB"/>
        </w:rPr>
      </w:pPr>
      <w:r w:rsidRPr="0006346A">
        <w:rPr>
          <w:b/>
          <w:color w:val="407DC9"/>
          <w:lang w:val="en-GB"/>
        </w:rPr>
        <w:t>L</w:t>
      </w:r>
      <w:r w:rsidRPr="0006346A">
        <w:rPr>
          <w:b/>
          <w:color w:val="407DC9"/>
          <w:sz w:val="18"/>
          <w:lang w:val="en-GB"/>
        </w:rPr>
        <w:t>OGICAL GROUPING OF</w:t>
      </w:r>
      <w:r w:rsidRPr="0006346A">
        <w:rPr>
          <w:b/>
          <w:color w:val="407DC9"/>
          <w:spacing w:val="-3"/>
          <w:sz w:val="18"/>
          <w:lang w:val="en-GB"/>
        </w:rPr>
        <w:t xml:space="preserve"> </w:t>
      </w:r>
      <w:r w:rsidRPr="0006346A">
        <w:rPr>
          <w:b/>
          <w:color w:val="407DC9"/>
          <w:sz w:val="18"/>
          <w:lang w:val="en-GB"/>
        </w:rPr>
        <w:t>LIGHTS</w:t>
      </w:r>
    </w:p>
    <w:p w:rsidR="002E735D" w:rsidRPr="0006346A" w:rsidRDefault="00AC2129">
      <w:pPr>
        <w:pStyle w:val="Brdtekst"/>
        <w:spacing w:before="120"/>
        <w:ind w:left="147" w:right="444"/>
        <w:rPr>
          <w:lang w:val="en-GB"/>
        </w:rPr>
      </w:pPr>
      <w:r w:rsidRPr="0006346A">
        <w:rPr>
          <w:lang w:val="en-GB"/>
        </w:rPr>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 If this is not possible, the flashing sequences should be in multiples of each other's light periods.</w:t>
      </w:r>
    </w:p>
    <w:p w:rsidR="002E735D" w:rsidRPr="0006346A" w:rsidRDefault="00AC2129">
      <w:pPr>
        <w:pStyle w:val="Brdtekst"/>
        <w:spacing w:before="120"/>
        <w:ind w:left="147" w:right="455" w:hanging="1"/>
        <w:rPr>
          <w:lang w:val="en-GB"/>
        </w:rPr>
      </w:pPr>
      <w:r w:rsidRPr="0006346A">
        <w:rPr>
          <w:lang w:val="en-GB"/>
        </w:rPr>
        <w:t xml:space="preserve">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where the </w:t>
      </w:r>
      <w:proofErr w:type="spellStart"/>
      <w:r w:rsidRPr="0006346A">
        <w:rPr>
          <w:lang w:val="en-GB"/>
        </w:rPr>
        <w:t>AtoN</w:t>
      </w:r>
      <w:proofErr w:type="spellEnd"/>
      <w:r w:rsidRPr="0006346A">
        <w:rPr>
          <w:lang w:val="en-GB"/>
        </w:rPr>
        <w:t xml:space="preserve"> are not placed at equal intervals. As the distances vary, it is not possible to create an ‘approach effect’ similar to an</w:t>
      </w:r>
      <w:r w:rsidRPr="0006346A">
        <w:rPr>
          <w:spacing w:val="-29"/>
          <w:lang w:val="en-GB"/>
        </w:rPr>
        <w:t xml:space="preserve"> </w:t>
      </w:r>
      <w:r w:rsidRPr="0006346A">
        <w:rPr>
          <w:lang w:val="en-GB"/>
        </w:rPr>
        <w:t>airport.</w:t>
      </w:r>
    </w:p>
    <w:p w:rsidR="002E735D" w:rsidRPr="0006346A" w:rsidRDefault="00AC2129">
      <w:pPr>
        <w:pStyle w:val="Brdtekst"/>
        <w:spacing w:before="120"/>
        <w:ind w:left="147" w:right="581"/>
        <w:rPr>
          <w:lang w:val="en-GB"/>
        </w:rPr>
      </w:pPr>
      <w:r w:rsidRPr="0006346A">
        <w:rPr>
          <w:lang w:val="en-GB"/>
        </w:rPr>
        <w:t>A third option would be to synchronise the different sides of the fairway. Using this method, the direction of the fairway could be highly visible but detecting its width could be difficult.</w:t>
      </w:r>
    </w:p>
    <w:p w:rsidR="002E735D" w:rsidRPr="0006346A" w:rsidRDefault="00AC2129">
      <w:pPr>
        <w:pStyle w:val="Listeavsnitt"/>
        <w:numPr>
          <w:ilvl w:val="2"/>
          <w:numId w:val="5"/>
        </w:numPr>
        <w:tabs>
          <w:tab w:val="left" w:pos="1139"/>
          <w:tab w:val="left" w:pos="1140"/>
        </w:tabs>
        <w:ind w:hanging="992"/>
        <w:rPr>
          <w:b/>
          <w:sz w:val="18"/>
          <w:lang w:val="en-GB"/>
        </w:rPr>
      </w:pPr>
      <w:r w:rsidRPr="0006346A">
        <w:rPr>
          <w:b/>
          <w:color w:val="407DC9"/>
          <w:lang w:val="en-GB"/>
        </w:rPr>
        <w:t>U</w:t>
      </w:r>
      <w:r w:rsidRPr="0006346A">
        <w:rPr>
          <w:b/>
          <w:color w:val="407DC9"/>
          <w:sz w:val="18"/>
          <w:lang w:val="en-GB"/>
        </w:rPr>
        <w:t>SE OF DIFFERENT</w:t>
      </w:r>
      <w:r w:rsidRPr="0006346A">
        <w:rPr>
          <w:b/>
          <w:color w:val="407DC9"/>
          <w:spacing w:val="-3"/>
          <w:sz w:val="18"/>
          <w:lang w:val="en-GB"/>
        </w:rPr>
        <w:t xml:space="preserve"> </w:t>
      </w:r>
      <w:r w:rsidRPr="0006346A">
        <w:rPr>
          <w:b/>
          <w:color w:val="407DC9"/>
          <w:sz w:val="18"/>
          <w:lang w:val="en-GB"/>
        </w:rPr>
        <w:t>CHARACTERS</w:t>
      </w:r>
    </w:p>
    <w:p w:rsidR="002E735D" w:rsidRPr="0006346A" w:rsidRDefault="00AC2129">
      <w:pPr>
        <w:pStyle w:val="Brdtekst"/>
        <w:spacing w:before="120"/>
        <w:ind w:left="147" w:right="728"/>
        <w:jc w:val="both"/>
        <w:rPr>
          <w:lang w:val="en-GB"/>
        </w:rPr>
      </w:pPr>
      <w:r w:rsidRPr="0006346A">
        <w:rPr>
          <w:lang w:val="en-GB"/>
        </w:rPr>
        <w:t>Different characters can be used effectively to identify the beginning of a fairway or change in the fairway. For example, the first two buoys or channel markers could have a different character from the rest of the channel, whilst remaining synchronised.</w:t>
      </w:r>
    </w:p>
    <w:p w:rsidR="002E735D" w:rsidRPr="0006346A" w:rsidRDefault="00AC2129">
      <w:pPr>
        <w:pStyle w:val="Brdtekst"/>
        <w:spacing w:before="120"/>
        <w:ind w:left="147" w:right="534"/>
        <w:rPr>
          <w:lang w:val="en-GB"/>
        </w:rPr>
      </w:pPr>
      <w:r w:rsidRPr="0006346A">
        <w:rPr>
          <w:lang w:val="en-GB"/>
        </w:rPr>
        <w:t>The character period of synchronised lights should be sufficiently short such that the observer can see those aids as frequently as possible.</w:t>
      </w:r>
      <w:r w:rsidR="00641F12">
        <w:rPr>
          <w:lang w:val="en-GB"/>
        </w:rPr>
        <w:t xml:space="preserve"> Experience</w:t>
      </w:r>
      <w:ins w:id="16" w:author="Westerlund, Johan" w:date="2019-04-02T14:49:00Z">
        <w:r w:rsidR="00641F12">
          <w:rPr>
            <w:lang w:val="en-GB"/>
          </w:rPr>
          <w:t xml:space="preserve"> has shown that when synchronising aids </w:t>
        </w:r>
      </w:ins>
      <w:ins w:id="17" w:author="Westerlund, Johan" w:date="2019-04-02T14:53:00Z">
        <w:r w:rsidR="00641F12">
          <w:rPr>
            <w:lang w:val="en-GB"/>
          </w:rPr>
          <w:t xml:space="preserve">using </w:t>
        </w:r>
      </w:ins>
      <w:ins w:id="18" w:author="Westerlund, Johan" w:date="2019-04-02T15:08:00Z">
        <w:r w:rsidR="00925770">
          <w:rPr>
            <w:lang w:val="en-GB"/>
          </w:rPr>
          <w:t xml:space="preserve">single flashing </w:t>
        </w:r>
      </w:ins>
      <w:ins w:id="19" w:author="Westerlund, Johan" w:date="2019-04-02T14:53:00Z">
        <w:r w:rsidR="00925770">
          <w:rPr>
            <w:lang w:val="en-GB"/>
          </w:rPr>
          <w:t>characters</w:t>
        </w:r>
      </w:ins>
      <w:ins w:id="20" w:author="Westerlund, Johan" w:date="2019-04-02T14:49:00Z">
        <w:r w:rsidR="00641F12">
          <w:rPr>
            <w:lang w:val="en-GB"/>
          </w:rPr>
          <w:t>, the fairway will be perceived as dark most of the time</w:t>
        </w:r>
      </w:ins>
      <w:ins w:id="21" w:author="Westerlund, Johan" w:date="2019-04-02T14:54:00Z">
        <w:r w:rsidR="00641F12">
          <w:rPr>
            <w:lang w:val="en-GB"/>
          </w:rPr>
          <w:t xml:space="preserve"> if </w:t>
        </w:r>
      </w:ins>
      <w:ins w:id="22" w:author="Westerlund, Johan" w:date="2019-04-02T14:49:00Z">
        <w:r w:rsidR="00641F12">
          <w:rPr>
            <w:lang w:val="en-GB"/>
          </w:rPr>
          <w:t xml:space="preserve">the flash </w:t>
        </w:r>
      </w:ins>
      <w:ins w:id="23" w:author="Westerlund, Johan" w:date="2019-04-02T14:54:00Z">
        <w:r w:rsidR="00641F12">
          <w:rPr>
            <w:lang w:val="en-GB"/>
          </w:rPr>
          <w:t xml:space="preserve">itself </w:t>
        </w:r>
      </w:ins>
      <w:ins w:id="24" w:author="Westerlund, Johan" w:date="2019-04-02T14:49:00Z">
        <w:r w:rsidR="00641F12">
          <w:rPr>
            <w:lang w:val="en-GB"/>
          </w:rPr>
          <w:t xml:space="preserve">has a </w:t>
        </w:r>
      </w:ins>
      <w:ins w:id="25" w:author="Westerlund, Johan" w:date="2019-04-02T14:51:00Z">
        <w:r w:rsidR="00641F12">
          <w:rPr>
            <w:lang w:val="en-GB"/>
          </w:rPr>
          <w:t xml:space="preserve">very </w:t>
        </w:r>
      </w:ins>
      <w:ins w:id="26" w:author="Westerlund, Johan" w:date="2019-04-02T14:49:00Z">
        <w:r w:rsidR="00641F12">
          <w:rPr>
            <w:lang w:val="en-GB"/>
          </w:rPr>
          <w:t>short duration</w:t>
        </w:r>
      </w:ins>
      <w:ins w:id="27" w:author="Westerlund, Johan" w:date="2019-04-02T14:51:00Z">
        <w:r w:rsidR="00641F12">
          <w:rPr>
            <w:lang w:val="en-GB"/>
          </w:rPr>
          <w:t xml:space="preserve">, as is </w:t>
        </w:r>
      </w:ins>
      <w:ins w:id="28" w:author="Westerlund, Johan" w:date="2019-04-02T15:11:00Z">
        <w:r w:rsidR="00FD36C0">
          <w:rPr>
            <w:lang w:val="en-GB"/>
          </w:rPr>
          <w:t>possible</w:t>
        </w:r>
      </w:ins>
      <w:ins w:id="29" w:author="Westerlund, Johan" w:date="2019-04-02T14:51:00Z">
        <w:r w:rsidR="00641F12">
          <w:rPr>
            <w:lang w:val="en-GB"/>
          </w:rPr>
          <w:t xml:space="preserve"> with LED light sources. </w:t>
        </w:r>
      </w:ins>
      <w:ins w:id="30" w:author="Westerlund, Johan" w:date="2019-04-02T15:09:00Z">
        <w:r w:rsidR="00FD36C0">
          <w:rPr>
            <w:lang w:val="en-GB"/>
          </w:rPr>
          <w:t xml:space="preserve">Therefore, when </w:t>
        </w:r>
      </w:ins>
      <w:ins w:id="31" w:author="Westerlund, Johan" w:date="2019-04-02T15:10:00Z">
        <w:r w:rsidR="00FD36C0">
          <w:rPr>
            <w:lang w:val="en-GB"/>
          </w:rPr>
          <w:t xml:space="preserve">synchronising </w:t>
        </w:r>
      </w:ins>
      <w:ins w:id="32" w:author="Westerlund, Johan" w:date="2019-04-02T15:12:00Z">
        <w:r w:rsidR="00FD36C0">
          <w:rPr>
            <w:lang w:val="en-GB"/>
          </w:rPr>
          <w:t xml:space="preserve">lights using </w:t>
        </w:r>
      </w:ins>
      <w:ins w:id="33" w:author="Westerlund, Johan" w:date="2019-04-02T15:09:00Z">
        <w:r w:rsidR="00FD36C0">
          <w:rPr>
            <w:lang w:val="en-GB"/>
          </w:rPr>
          <w:t>single flash characters with flash durations</w:t>
        </w:r>
      </w:ins>
      <w:ins w:id="34" w:author="Westerlund, Johan" w:date="2019-04-02T15:12:00Z">
        <w:r w:rsidR="00FD36C0">
          <w:rPr>
            <w:lang w:val="en-GB"/>
          </w:rPr>
          <w:t xml:space="preserve"> of 0</w:t>
        </w:r>
        <w:proofErr w:type="gramStart"/>
        <w:r w:rsidR="00FD36C0">
          <w:rPr>
            <w:lang w:val="en-GB"/>
          </w:rPr>
          <w:t>,5</w:t>
        </w:r>
        <w:proofErr w:type="gramEnd"/>
        <w:r w:rsidR="00FD36C0">
          <w:rPr>
            <w:lang w:val="en-GB"/>
          </w:rPr>
          <w:t xml:space="preserve"> seconds or shorter</w:t>
        </w:r>
      </w:ins>
      <w:ins w:id="35" w:author="Westerlund, Johan" w:date="2019-04-02T15:09:00Z">
        <w:r w:rsidR="00FD36C0">
          <w:rPr>
            <w:lang w:val="en-GB"/>
          </w:rPr>
          <w:t xml:space="preserve">, </w:t>
        </w:r>
      </w:ins>
      <w:ins w:id="36" w:author="Westerlund, Johan" w:date="2019-04-02T14:59:00Z">
        <w:r w:rsidR="00925770">
          <w:rPr>
            <w:lang w:val="en-GB"/>
          </w:rPr>
          <w:t>it is not recommended to us</w:t>
        </w:r>
      </w:ins>
      <w:ins w:id="37" w:author="Westerlund, Johan" w:date="2019-04-02T15:11:00Z">
        <w:r w:rsidR="00FD36C0">
          <w:rPr>
            <w:lang w:val="en-GB"/>
          </w:rPr>
          <w:t xml:space="preserve">e </w:t>
        </w:r>
      </w:ins>
      <w:ins w:id="38" w:author="Westerlund, Johan" w:date="2019-04-02T14:54:00Z">
        <w:r w:rsidR="00641F12">
          <w:rPr>
            <w:lang w:val="en-GB"/>
          </w:rPr>
          <w:t>character</w:t>
        </w:r>
      </w:ins>
      <w:ins w:id="39" w:author="Westerlund, Johan" w:date="2019-04-02T15:11:00Z">
        <w:r w:rsidR="00FD36C0">
          <w:rPr>
            <w:lang w:val="en-GB"/>
          </w:rPr>
          <w:t xml:space="preserve">s </w:t>
        </w:r>
      </w:ins>
      <w:ins w:id="40" w:author="Westerlund, Johan" w:date="2019-04-02T15:13:00Z">
        <w:r w:rsidR="00FD36C0">
          <w:rPr>
            <w:lang w:val="en-GB"/>
          </w:rPr>
          <w:t xml:space="preserve">with periods </w:t>
        </w:r>
      </w:ins>
      <w:ins w:id="41" w:author="Westerlund, Johan" w:date="2019-04-02T15:11:00Z">
        <w:r w:rsidR="00FD36C0">
          <w:rPr>
            <w:lang w:val="en-GB"/>
          </w:rPr>
          <w:t>longer than 2 seconds</w:t>
        </w:r>
      </w:ins>
      <w:ins w:id="42" w:author="Westerlund, Johan" w:date="2019-04-02T14:52:00Z">
        <w:r w:rsidR="00641F12">
          <w:rPr>
            <w:lang w:val="en-GB"/>
          </w:rPr>
          <w:t>.</w:t>
        </w:r>
      </w:ins>
      <w:ins w:id="43" w:author="Westerlund, Johan" w:date="2019-04-02T15:00:00Z">
        <w:r w:rsidR="00925770">
          <w:rPr>
            <w:lang w:val="en-GB"/>
          </w:rPr>
          <w:t xml:space="preserve"> </w:t>
        </w:r>
      </w:ins>
    </w:p>
    <w:p w:rsidR="002E735D" w:rsidRPr="0006346A" w:rsidRDefault="00AC2129">
      <w:pPr>
        <w:pStyle w:val="Listeavsnitt"/>
        <w:numPr>
          <w:ilvl w:val="2"/>
          <w:numId w:val="5"/>
        </w:numPr>
        <w:tabs>
          <w:tab w:val="left" w:pos="1139"/>
          <w:tab w:val="left" w:pos="1140"/>
        </w:tabs>
        <w:ind w:hanging="992"/>
        <w:rPr>
          <w:b/>
          <w:sz w:val="18"/>
          <w:lang w:val="en-GB"/>
        </w:rPr>
      </w:pPr>
      <w:r w:rsidRPr="0006346A">
        <w:rPr>
          <w:b/>
          <w:color w:val="407DC9"/>
          <w:lang w:val="en-GB"/>
        </w:rPr>
        <w:t>S</w:t>
      </w:r>
      <w:r w:rsidRPr="0006346A">
        <w:rPr>
          <w:b/>
          <w:color w:val="407DC9"/>
          <w:sz w:val="18"/>
          <w:lang w:val="en-GB"/>
        </w:rPr>
        <w:t>EQUENTIAL FLASHING</w:t>
      </w:r>
    </w:p>
    <w:p w:rsidR="002E735D" w:rsidRPr="0006346A" w:rsidRDefault="00AC2129">
      <w:pPr>
        <w:pStyle w:val="Brdtekst"/>
        <w:spacing w:before="119"/>
        <w:ind w:left="147" w:right="444"/>
        <w:rPr>
          <w:lang w:val="en-GB"/>
        </w:rPr>
      </w:pPr>
      <w:r w:rsidRPr="0006346A">
        <w:rPr>
          <w:lang w:val="en-GB"/>
        </w:rPr>
        <w:t>For lights flashing sequentially, the sync delay needs to be determined taking into account the geometry of the channel and in particular the paired buoy spacing. As a guide – ‘the closer the buoys are together the shorter the delay may be’.</w:t>
      </w:r>
    </w:p>
    <w:p w:rsidR="002E735D" w:rsidRPr="0006346A" w:rsidRDefault="00AC2129">
      <w:pPr>
        <w:pStyle w:val="Brdtekst"/>
        <w:spacing w:before="121"/>
        <w:ind w:left="147" w:right="767"/>
        <w:rPr>
          <w:lang w:val="en-GB"/>
        </w:rPr>
      </w:pPr>
      <w:r w:rsidRPr="0006346A">
        <w:rPr>
          <w:lang w:val="en-GB"/>
        </w:rPr>
        <w:t>The geographical spacing between synchronised lights within a group, on fixed or floating aids, should be such that the group as a whole is normally within the observer’s field of view.</w:t>
      </w:r>
    </w:p>
    <w:p w:rsidR="002E735D" w:rsidRPr="0006346A" w:rsidRDefault="00AC2129">
      <w:pPr>
        <w:pStyle w:val="Brdtekst"/>
        <w:spacing w:before="119"/>
        <w:ind w:left="147" w:right="740"/>
        <w:rPr>
          <w:lang w:val="en-GB"/>
        </w:rPr>
      </w:pPr>
      <w:r w:rsidRPr="0006346A">
        <w:rPr>
          <w:lang w:val="en-GB"/>
        </w:rPr>
        <w:t>When selecting flash character of sequencing lights and/or pairs, effect of sync failure on identification of such lights should be considered.</w:t>
      </w:r>
    </w:p>
    <w:p w:rsidR="002E735D" w:rsidRPr="0006346A" w:rsidRDefault="00AC2129">
      <w:pPr>
        <w:pStyle w:val="Listeavsnitt"/>
        <w:numPr>
          <w:ilvl w:val="2"/>
          <w:numId w:val="5"/>
        </w:numPr>
        <w:tabs>
          <w:tab w:val="left" w:pos="1139"/>
          <w:tab w:val="left" w:pos="1140"/>
        </w:tabs>
        <w:spacing w:before="121"/>
        <w:ind w:hanging="992"/>
        <w:rPr>
          <w:b/>
          <w:sz w:val="18"/>
          <w:lang w:val="en-GB"/>
        </w:rPr>
      </w:pPr>
      <w:r w:rsidRPr="0006346A">
        <w:rPr>
          <w:b/>
          <w:color w:val="407DC9"/>
          <w:lang w:val="en-GB"/>
        </w:rPr>
        <w:t>L</w:t>
      </w:r>
      <w:r w:rsidRPr="0006346A">
        <w:rPr>
          <w:b/>
          <w:color w:val="407DC9"/>
          <w:sz w:val="18"/>
          <w:lang w:val="en-GB"/>
        </w:rPr>
        <w:t>EADING</w:t>
      </w:r>
      <w:r w:rsidRPr="0006346A">
        <w:rPr>
          <w:b/>
          <w:color w:val="407DC9"/>
          <w:spacing w:val="-2"/>
          <w:sz w:val="18"/>
          <w:lang w:val="en-GB"/>
        </w:rPr>
        <w:t xml:space="preserve"> </w:t>
      </w:r>
      <w:r w:rsidRPr="0006346A">
        <w:rPr>
          <w:b/>
          <w:color w:val="407DC9"/>
          <w:lang w:val="en-GB"/>
        </w:rPr>
        <w:t>L</w:t>
      </w:r>
      <w:r w:rsidRPr="0006346A">
        <w:rPr>
          <w:b/>
          <w:color w:val="407DC9"/>
          <w:sz w:val="18"/>
          <w:lang w:val="en-GB"/>
        </w:rPr>
        <w:t>IGHTS</w:t>
      </w:r>
    </w:p>
    <w:p w:rsidR="002E735D" w:rsidRPr="0006346A" w:rsidRDefault="00AC2129">
      <w:pPr>
        <w:pStyle w:val="Brdtekst"/>
        <w:spacing w:before="120"/>
        <w:ind w:left="147" w:right="595"/>
        <w:rPr>
          <w:lang w:val="en-GB"/>
        </w:rPr>
      </w:pPr>
      <w:r w:rsidRPr="0006346A">
        <w:rPr>
          <w:lang w:val="en-GB"/>
        </w:rPr>
        <w:t>Selection of characters and management of synchronised leading lights ([20], [15]) should be such that the front and rear lights can be identified easily, and an overlap of their flash ‘on’ time can still occur in the event of sync failure.</w:t>
      </w:r>
    </w:p>
    <w:p w:rsidR="002E735D" w:rsidRDefault="00AC2129">
      <w:pPr>
        <w:pStyle w:val="Brdtekst"/>
        <w:spacing w:before="120"/>
        <w:ind w:left="147" w:right="475"/>
        <w:rPr>
          <w:ins w:id="44" w:author="Westerlund, Johan" w:date="2019-04-02T16:19:00Z"/>
          <w:lang w:val="en-GB"/>
        </w:rPr>
      </w:pPr>
      <w:r w:rsidRPr="0006346A">
        <w:rPr>
          <w:lang w:val="en-GB"/>
        </w:rPr>
        <w:t>Special consideration should be taken in the design of synchronised leading lights to ensure that in the event of the failure of one lead, a single light is not mistakenly paired with an apparently synchronised external source such as its reflection on water. This consideration could include an automatic disabling of the second light if after risk assessment this is required.</w:t>
      </w:r>
    </w:p>
    <w:p w:rsidR="002E5ADD" w:rsidRPr="0006346A" w:rsidRDefault="002E5ADD" w:rsidP="002E5ADD">
      <w:pPr>
        <w:pStyle w:val="Listeavsnitt"/>
        <w:numPr>
          <w:ilvl w:val="2"/>
          <w:numId w:val="5"/>
        </w:numPr>
        <w:tabs>
          <w:tab w:val="left" w:pos="1139"/>
          <w:tab w:val="left" w:pos="1140"/>
        </w:tabs>
        <w:spacing w:before="55"/>
        <w:ind w:hanging="992"/>
        <w:rPr>
          <w:moveTo w:id="45" w:author="Westerlund, Johan" w:date="2019-04-02T16:19:00Z"/>
          <w:b/>
          <w:sz w:val="18"/>
          <w:lang w:val="en-GB"/>
        </w:rPr>
      </w:pPr>
      <w:moveToRangeStart w:id="46" w:author="Westerlund, Johan" w:date="2019-04-02T16:19:00Z" w:name="move5114382"/>
      <w:moveTo w:id="47" w:author="Westerlund, Johan" w:date="2019-04-02T16:19:00Z">
        <w:r w:rsidRPr="0006346A">
          <w:rPr>
            <w:b/>
            <w:color w:val="407DC9"/>
            <w:lang w:val="en-GB"/>
          </w:rPr>
          <w:t>O</w:t>
        </w:r>
        <w:r w:rsidRPr="0006346A">
          <w:rPr>
            <w:b/>
            <w:color w:val="407DC9"/>
            <w:sz w:val="18"/>
            <w:lang w:val="en-GB"/>
          </w:rPr>
          <w:t>THER</w:t>
        </w:r>
        <w:r w:rsidRPr="0006346A">
          <w:rPr>
            <w:b/>
            <w:color w:val="407DC9"/>
            <w:spacing w:val="-2"/>
            <w:sz w:val="18"/>
            <w:lang w:val="en-GB"/>
          </w:rPr>
          <w:t xml:space="preserve"> </w:t>
        </w:r>
        <w:r w:rsidRPr="0006346A">
          <w:rPr>
            <w:b/>
            <w:color w:val="407DC9"/>
            <w:sz w:val="18"/>
            <w:lang w:val="en-GB"/>
          </w:rPr>
          <w:t>CONSIDERATIONS</w:t>
        </w:r>
      </w:moveTo>
    </w:p>
    <w:p w:rsidR="002E5ADD" w:rsidRPr="0006346A" w:rsidRDefault="002E5ADD" w:rsidP="002E5ADD">
      <w:pPr>
        <w:pStyle w:val="Listeavsnitt"/>
        <w:numPr>
          <w:ilvl w:val="0"/>
          <w:numId w:val="3"/>
        </w:numPr>
        <w:tabs>
          <w:tab w:val="left" w:pos="714"/>
          <w:tab w:val="left" w:pos="715"/>
        </w:tabs>
        <w:ind w:right="410" w:hanging="567"/>
        <w:rPr>
          <w:moveTo w:id="48" w:author="Westerlund, Johan" w:date="2019-04-02T16:19:00Z"/>
          <w:lang w:val="en-GB"/>
        </w:rPr>
      </w:pPr>
      <w:moveTo w:id="49" w:author="Westerlund, Johan" w:date="2019-04-02T16:19:00Z">
        <w:r w:rsidRPr="0006346A">
          <w:rPr>
            <w:lang w:val="en-GB"/>
          </w:rPr>
          <w:t>The</w:t>
        </w:r>
        <w:r w:rsidRPr="0006346A">
          <w:rPr>
            <w:spacing w:val="-9"/>
            <w:lang w:val="en-GB"/>
          </w:rPr>
          <w:t xml:space="preserve"> </w:t>
        </w:r>
        <w:r w:rsidRPr="0006346A">
          <w:rPr>
            <w:lang w:val="en-GB"/>
          </w:rPr>
          <w:t>geographical</w:t>
        </w:r>
        <w:r w:rsidRPr="0006346A">
          <w:rPr>
            <w:spacing w:val="-9"/>
            <w:lang w:val="en-GB"/>
          </w:rPr>
          <w:t xml:space="preserve"> </w:t>
        </w:r>
        <w:r w:rsidRPr="0006346A">
          <w:rPr>
            <w:lang w:val="en-GB"/>
          </w:rPr>
          <w:t>layout</w:t>
        </w:r>
        <w:r w:rsidRPr="0006346A">
          <w:rPr>
            <w:spacing w:val="-9"/>
            <w:lang w:val="en-GB"/>
          </w:rPr>
          <w:t xml:space="preserve"> </w:t>
        </w:r>
        <w:r w:rsidRPr="0006346A">
          <w:rPr>
            <w:lang w:val="en-GB"/>
          </w:rPr>
          <w:t>and</w:t>
        </w:r>
        <w:r w:rsidRPr="0006346A">
          <w:rPr>
            <w:spacing w:val="-9"/>
            <w:lang w:val="en-GB"/>
          </w:rPr>
          <w:t xml:space="preserve"> </w:t>
        </w:r>
        <w:r w:rsidRPr="0006346A">
          <w:rPr>
            <w:lang w:val="en-GB"/>
          </w:rPr>
          <w:t>mix</w:t>
        </w:r>
        <w:r w:rsidRPr="0006346A">
          <w:rPr>
            <w:spacing w:val="-9"/>
            <w:lang w:val="en-GB"/>
          </w:rPr>
          <w:t xml:space="preserve"> </w:t>
        </w:r>
        <w:r w:rsidRPr="0006346A">
          <w:rPr>
            <w:lang w:val="en-GB"/>
          </w:rPr>
          <w:t>of</w:t>
        </w:r>
        <w:r w:rsidRPr="0006346A">
          <w:rPr>
            <w:spacing w:val="-7"/>
            <w:lang w:val="en-GB"/>
          </w:rPr>
          <w:t xml:space="preserve"> </w:t>
        </w:r>
        <w:r w:rsidRPr="0006346A">
          <w:rPr>
            <w:lang w:val="en-GB"/>
          </w:rPr>
          <w:t>the</w:t>
        </w:r>
        <w:r w:rsidRPr="0006346A">
          <w:rPr>
            <w:spacing w:val="-9"/>
            <w:lang w:val="en-GB"/>
          </w:rPr>
          <w:t xml:space="preserve"> </w:t>
        </w:r>
        <w:r w:rsidRPr="0006346A">
          <w:rPr>
            <w:lang w:val="en-GB"/>
          </w:rPr>
          <w:t>aids</w:t>
        </w:r>
        <w:r w:rsidRPr="0006346A">
          <w:rPr>
            <w:spacing w:val="-9"/>
            <w:lang w:val="en-GB"/>
          </w:rPr>
          <w:t xml:space="preserve"> </w:t>
        </w:r>
        <w:r w:rsidRPr="0006346A">
          <w:rPr>
            <w:lang w:val="en-GB"/>
          </w:rPr>
          <w:t>to</w:t>
        </w:r>
        <w:r w:rsidRPr="0006346A">
          <w:rPr>
            <w:spacing w:val="-9"/>
            <w:lang w:val="en-GB"/>
          </w:rPr>
          <w:t xml:space="preserve"> </w:t>
        </w:r>
        <w:r w:rsidRPr="0006346A">
          <w:rPr>
            <w:lang w:val="en-GB"/>
          </w:rPr>
          <w:t>navigation,</w:t>
        </w:r>
        <w:r w:rsidRPr="0006346A">
          <w:rPr>
            <w:spacing w:val="-9"/>
            <w:lang w:val="en-GB"/>
          </w:rPr>
          <w:t xml:space="preserve"> </w:t>
        </w:r>
        <w:r w:rsidRPr="0006346A">
          <w:rPr>
            <w:lang w:val="en-GB"/>
          </w:rPr>
          <w:t>channel</w:t>
        </w:r>
        <w:r w:rsidRPr="0006346A">
          <w:rPr>
            <w:spacing w:val="-7"/>
            <w:lang w:val="en-GB"/>
          </w:rPr>
          <w:t xml:space="preserve"> </w:t>
        </w:r>
        <w:r w:rsidRPr="0006346A">
          <w:rPr>
            <w:lang w:val="en-GB"/>
          </w:rPr>
          <w:t>or</w:t>
        </w:r>
        <w:r w:rsidRPr="0006346A">
          <w:rPr>
            <w:spacing w:val="-9"/>
            <w:lang w:val="en-GB"/>
          </w:rPr>
          <w:t xml:space="preserve"> </w:t>
        </w:r>
        <w:r w:rsidRPr="0006346A">
          <w:rPr>
            <w:lang w:val="en-GB"/>
          </w:rPr>
          <w:t>port</w:t>
        </w:r>
        <w:r w:rsidRPr="0006346A">
          <w:rPr>
            <w:spacing w:val="-8"/>
            <w:lang w:val="en-GB"/>
          </w:rPr>
          <w:t xml:space="preserve"> </w:t>
        </w:r>
        <w:r w:rsidRPr="0006346A">
          <w:rPr>
            <w:lang w:val="en-GB"/>
          </w:rPr>
          <w:t>approach</w:t>
        </w:r>
        <w:r w:rsidRPr="0006346A">
          <w:rPr>
            <w:spacing w:val="-9"/>
            <w:lang w:val="en-GB"/>
          </w:rPr>
          <w:t xml:space="preserve"> </w:t>
        </w:r>
        <w:r w:rsidRPr="0006346A">
          <w:rPr>
            <w:lang w:val="en-GB"/>
          </w:rPr>
          <w:t>where</w:t>
        </w:r>
        <w:r w:rsidRPr="0006346A">
          <w:rPr>
            <w:spacing w:val="-8"/>
            <w:lang w:val="en-GB"/>
          </w:rPr>
          <w:t xml:space="preserve"> </w:t>
        </w:r>
        <w:r w:rsidRPr="0006346A">
          <w:rPr>
            <w:lang w:val="en-GB"/>
          </w:rPr>
          <w:t>synchronised</w:t>
        </w:r>
        <w:r w:rsidRPr="0006346A">
          <w:rPr>
            <w:spacing w:val="-9"/>
            <w:lang w:val="en-GB"/>
          </w:rPr>
          <w:t xml:space="preserve"> </w:t>
        </w:r>
        <w:r w:rsidRPr="0006346A">
          <w:rPr>
            <w:lang w:val="en-GB"/>
          </w:rPr>
          <w:t>aids are deployed should be considered as a whole before decisions are made to establish such</w:t>
        </w:r>
        <w:r w:rsidRPr="0006346A">
          <w:rPr>
            <w:spacing w:val="-13"/>
            <w:lang w:val="en-GB"/>
          </w:rPr>
          <w:t xml:space="preserve"> </w:t>
        </w:r>
        <w:r w:rsidRPr="0006346A">
          <w:rPr>
            <w:lang w:val="en-GB"/>
          </w:rPr>
          <w:t>aids.</w:t>
        </w:r>
      </w:moveTo>
    </w:p>
    <w:p w:rsidR="002E5ADD" w:rsidRPr="0006346A" w:rsidRDefault="002E5ADD" w:rsidP="002E5ADD">
      <w:pPr>
        <w:pStyle w:val="Listeavsnitt"/>
        <w:numPr>
          <w:ilvl w:val="0"/>
          <w:numId w:val="3"/>
        </w:numPr>
        <w:tabs>
          <w:tab w:val="left" w:pos="714"/>
          <w:tab w:val="left" w:pos="715"/>
        </w:tabs>
        <w:spacing w:before="121"/>
        <w:ind w:right="414" w:hanging="567"/>
        <w:rPr>
          <w:moveTo w:id="50" w:author="Westerlund, Johan" w:date="2019-04-02T16:19:00Z"/>
          <w:lang w:val="en-GB"/>
        </w:rPr>
      </w:pPr>
      <w:moveTo w:id="51" w:author="Westerlund, Johan" w:date="2019-04-02T16:19:00Z">
        <w:r w:rsidRPr="0006346A">
          <w:rPr>
            <w:lang w:val="en-GB"/>
          </w:rPr>
          <w:t>The likely sea state and prevailing visibility – i.e. local conditions – should be considered when planning to use synchronised or sequential lights in a</w:t>
        </w:r>
        <w:r w:rsidRPr="0006346A">
          <w:rPr>
            <w:spacing w:val="-4"/>
            <w:lang w:val="en-GB"/>
          </w:rPr>
          <w:t xml:space="preserve"> </w:t>
        </w:r>
        <w:r w:rsidRPr="0006346A">
          <w:rPr>
            <w:lang w:val="en-GB"/>
          </w:rPr>
          <w:t>waterway.</w:t>
        </w:r>
      </w:moveTo>
    </w:p>
    <w:p w:rsidR="002E5ADD" w:rsidRPr="0006346A" w:rsidRDefault="002E5ADD" w:rsidP="002E5ADD">
      <w:pPr>
        <w:pStyle w:val="Listeavsnitt"/>
        <w:numPr>
          <w:ilvl w:val="0"/>
          <w:numId w:val="3"/>
        </w:numPr>
        <w:tabs>
          <w:tab w:val="left" w:pos="715"/>
        </w:tabs>
        <w:spacing w:before="119"/>
        <w:ind w:right="411" w:hanging="567"/>
        <w:jc w:val="both"/>
        <w:rPr>
          <w:moveTo w:id="52" w:author="Westerlund, Johan" w:date="2019-04-02T16:19:00Z"/>
          <w:lang w:val="en-GB"/>
        </w:rPr>
      </w:pPr>
      <w:moveTo w:id="53" w:author="Westerlund, Johan" w:date="2019-04-02T16:19:00Z">
        <w:r w:rsidRPr="0006346A">
          <w:rPr>
            <w:lang w:val="en-GB"/>
          </w:rPr>
          <w:t>At dusk when the lights first turn on, and on occasion due to synchronisation signal loss, there may be a period</w:t>
        </w:r>
        <w:r w:rsidRPr="0006346A">
          <w:rPr>
            <w:spacing w:val="-6"/>
            <w:lang w:val="en-GB"/>
          </w:rPr>
          <w:t xml:space="preserve"> </w:t>
        </w:r>
        <w:r w:rsidRPr="0006346A">
          <w:rPr>
            <w:lang w:val="en-GB"/>
          </w:rPr>
          <w:t>of</w:t>
        </w:r>
        <w:r w:rsidRPr="0006346A">
          <w:rPr>
            <w:spacing w:val="-4"/>
            <w:lang w:val="en-GB"/>
          </w:rPr>
          <w:t xml:space="preserve"> </w:t>
        </w:r>
        <w:r w:rsidRPr="0006346A">
          <w:rPr>
            <w:lang w:val="en-GB"/>
          </w:rPr>
          <w:t>time</w:t>
        </w:r>
        <w:r w:rsidRPr="0006346A">
          <w:rPr>
            <w:spacing w:val="-5"/>
            <w:lang w:val="en-GB"/>
          </w:rPr>
          <w:t xml:space="preserve"> </w:t>
        </w:r>
        <w:r w:rsidRPr="0006346A">
          <w:rPr>
            <w:lang w:val="en-GB"/>
          </w:rPr>
          <w:t>where</w:t>
        </w:r>
        <w:r w:rsidRPr="0006346A">
          <w:rPr>
            <w:spacing w:val="-5"/>
            <w:lang w:val="en-GB"/>
          </w:rPr>
          <w:t xml:space="preserve"> </w:t>
        </w:r>
        <w:r w:rsidRPr="0006346A">
          <w:rPr>
            <w:lang w:val="en-GB"/>
          </w:rPr>
          <w:t>one</w:t>
        </w:r>
        <w:r w:rsidRPr="0006346A">
          <w:rPr>
            <w:spacing w:val="-4"/>
            <w:lang w:val="en-GB"/>
          </w:rPr>
          <w:t xml:space="preserve"> </w:t>
        </w:r>
        <w:r w:rsidRPr="0006346A">
          <w:rPr>
            <w:lang w:val="en-GB"/>
          </w:rPr>
          <w:t>of</w:t>
        </w:r>
        <w:r w:rsidRPr="0006346A">
          <w:rPr>
            <w:spacing w:val="-4"/>
            <w:lang w:val="en-GB"/>
          </w:rPr>
          <w:t xml:space="preserve"> </w:t>
        </w:r>
        <w:r w:rsidRPr="0006346A">
          <w:rPr>
            <w:lang w:val="en-GB"/>
          </w:rPr>
          <w:t>more</w:t>
        </w:r>
        <w:r w:rsidRPr="0006346A">
          <w:rPr>
            <w:spacing w:val="-5"/>
            <w:lang w:val="en-GB"/>
          </w:rPr>
          <w:t xml:space="preserve"> </w:t>
        </w:r>
        <w:r w:rsidRPr="0006346A">
          <w:rPr>
            <w:lang w:val="en-GB"/>
          </w:rPr>
          <w:t>of</w:t>
        </w:r>
        <w:r w:rsidRPr="0006346A">
          <w:rPr>
            <w:spacing w:val="-4"/>
            <w:lang w:val="en-GB"/>
          </w:rPr>
          <w:t xml:space="preserve"> </w:t>
        </w:r>
        <w:r w:rsidRPr="0006346A">
          <w:rPr>
            <w:lang w:val="en-GB"/>
          </w:rPr>
          <w:t>the</w:t>
        </w:r>
        <w:r w:rsidRPr="0006346A">
          <w:rPr>
            <w:spacing w:val="-5"/>
            <w:lang w:val="en-GB"/>
          </w:rPr>
          <w:t xml:space="preserve"> </w:t>
        </w:r>
        <w:r w:rsidRPr="0006346A">
          <w:rPr>
            <w:lang w:val="en-GB"/>
          </w:rPr>
          <w:t>lights</w:t>
        </w:r>
        <w:r w:rsidRPr="0006346A">
          <w:rPr>
            <w:spacing w:val="-5"/>
            <w:lang w:val="en-GB"/>
          </w:rPr>
          <w:t xml:space="preserve"> </w:t>
        </w:r>
        <w:r w:rsidRPr="0006346A">
          <w:rPr>
            <w:lang w:val="en-GB"/>
          </w:rPr>
          <w:t>will</w:t>
        </w:r>
        <w:r w:rsidRPr="0006346A">
          <w:rPr>
            <w:spacing w:val="-3"/>
            <w:lang w:val="en-GB"/>
          </w:rPr>
          <w:t xml:space="preserve"> </w:t>
        </w:r>
        <w:r w:rsidRPr="0006346A">
          <w:rPr>
            <w:lang w:val="en-GB"/>
          </w:rPr>
          <w:t>not</w:t>
        </w:r>
        <w:r w:rsidRPr="0006346A">
          <w:rPr>
            <w:spacing w:val="-6"/>
            <w:lang w:val="en-GB"/>
          </w:rPr>
          <w:t xml:space="preserve"> </w:t>
        </w:r>
        <w:r w:rsidRPr="0006346A">
          <w:rPr>
            <w:lang w:val="en-GB"/>
          </w:rPr>
          <w:t>be</w:t>
        </w:r>
        <w:r w:rsidRPr="0006346A">
          <w:rPr>
            <w:spacing w:val="-5"/>
            <w:lang w:val="en-GB"/>
          </w:rPr>
          <w:t xml:space="preserve"> </w:t>
        </w:r>
        <w:r w:rsidRPr="0006346A">
          <w:rPr>
            <w:lang w:val="en-GB"/>
          </w:rPr>
          <w:t>in</w:t>
        </w:r>
        <w:r w:rsidRPr="0006346A">
          <w:rPr>
            <w:spacing w:val="-6"/>
            <w:lang w:val="en-GB"/>
          </w:rPr>
          <w:t xml:space="preserve"> </w:t>
        </w:r>
        <w:r w:rsidRPr="0006346A">
          <w:rPr>
            <w:lang w:val="en-GB"/>
          </w:rPr>
          <w:t>synch,</w:t>
        </w:r>
        <w:r w:rsidRPr="0006346A">
          <w:rPr>
            <w:spacing w:val="-4"/>
            <w:lang w:val="en-GB"/>
          </w:rPr>
          <w:t xml:space="preserve"> </w:t>
        </w:r>
        <w:r w:rsidRPr="0006346A">
          <w:rPr>
            <w:lang w:val="en-GB"/>
          </w:rPr>
          <w:t>therefore,</w:t>
        </w:r>
        <w:r w:rsidRPr="0006346A">
          <w:rPr>
            <w:spacing w:val="-4"/>
            <w:lang w:val="en-GB"/>
          </w:rPr>
          <w:t xml:space="preserve"> </w:t>
        </w:r>
        <w:r w:rsidRPr="0006346A">
          <w:rPr>
            <w:lang w:val="en-GB"/>
          </w:rPr>
          <w:t>consideration</w:t>
        </w:r>
        <w:r w:rsidRPr="0006346A">
          <w:rPr>
            <w:spacing w:val="-3"/>
            <w:lang w:val="en-GB"/>
          </w:rPr>
          <w:t xml:space="preserve"> </w:t>
        </w:r>
        <w:r w:rsidRPr="0006346A">
          <w:rPr>
            <w:lang w:val="en-GB"/>
          </w:rPr>
          <w:t>should</w:t>
        </w:r>
        <w:r w:rsidRPr="0006346A">
          <w:rPr>
            <w:spacing w:val="-6"/>
            <w:lang w:val="en-GB"/>
          </w:rPr>
          <w:t xml:space="preserve"> </w:t>
        </w:r>
        <w:r w:rsidRPr="0006346A">
          <w:rPr>
            <w:lang w:val="en-GB"/>
          </w:rPr>
          <w:t>be</w:t>
        </w:r>
        <w:r w:rsidRPr="0006346A">
          <w:rPr>
            <w:spacing w:val="-4"/>
            <w:lang w:val="en-GB"/>
          </w:rPr>
          <w:t xml:space="preserve"> </w:t>
        </w:r>
        <w:r w:rsidRPr="0006346A">
          <w:rPr>
            <w:lang w:val="en-GB"/>
          </w:rPr>
          <w:t>made to the general layout of the aids to navigation to ensure the mariner can still identify the</w:t>
        </w:r>
        <w:r w:rsidRPr="0006346A">
          <w:rPr>
            <w:spacing w:val="-18"/>
            <w:lang w:val="en-GB"/>
          </w:rPr>
          <w:t xml:space="preserve"> </w:t>
        </w:r>
        <w:r w:rsidRPr="0006346A">
          <w:rPr>
            <w:lang w:val="en-GB"/>
          </w:rPr>
          <w:t>channel.</w:t>
        </w:r>
      </w:moveTo>
    </w:p>
    <w:p w:rsidR="002E5ADD" w:rsidRPr="0006346A" w:rsidRDefault="002E5ADD" w:rsidP="002E5ADD">
      <w:pPr>
        <w:pStyle w:val="Listeavsnitt"/>
        <w:numPr>
          <w:ilvl w:val="0"/>
          <w:numId w:val="3"/>
        </w:numPr>
        <w:tabs>
          <w:tab w:val="left" w:pos="714"/>
          <w:tab w:val="left" w:pos="715"/>
        </w:tabs>
        <w:spacing w:before="121"/>
        <w:ind w:right="409" w:hanging="567"/>
        <w:rPr>
          <w:moveTo w:id="54" w:author="Westerlund, Johan" w:date="2019-04-02T16:19:00Z"/>
          <w:lang w:val="en-GB"/>
        </w:rPr>
      </w:pPr>
      <w:moveTo w:id="55" w:author="Westerlund, Johan" w:date="2019-04-02T16:19:00Z">
        <w:r w:rsidRPr="0006346A">
          <w:rPr>
            <w:lang w:val="en-GB"/>
          </w:rPr>
          <w:t>The preference of using grouped synchronisation over sequential synchronisation may be made to avoid confusion to the mariner when transiting in an opposite direction to the sequential</w:t>
        </w:r>
        <w:r w:rsidRPr="0006346A">
          <w:rPr>
            <w:spacing w:val="-9"/>
            <w:lang w:val="en-GB"/>
          </w:rPr>
          <w:t xml:space="preserve"> </w:t>
        </w:r>
        <w:r w:rsidRPr="0006346A">
          <w:rPr>
            <w:lang w:val="en-GB"/>
          </w:rPr>
          <w:t>flashing.</w:t>
        </w:r>
      </w:moveTo>
    </w:p>
    <w:p w:rsidR="002E5ADD" w:rsidRPr="0006346A" w:rsidRDefault="002E5ADD" w:rsidP="002E5ADD">
      <w:pPr>
        <w:pStyle w:val="Listeavsnitt"/>
        <w:numPr>
          <w:ilvl w:val="0"/>
          <w:numId w:val="3"/>
        </w:numPr>
        <w:tabs>
          <w:tab w:val="left" w:pos="714"/>
          <w:tab w:val="left" w:pos="715"/>
        </w:tabs>
        <w:spacing w:before="119"/>
        <w:ind w:right="411" w:hanging="567"/>
        <w:rPr>
          <w:moveTo w:id="56" w:author="Westerlund, Johan" w:date="2019-04-02T16:19:00Z"/>
          <w:lang w:val="en-GB"/>
        </w:rPr>
      </w:pPr>
      <w:moveTo w:id="57" w:author="Westerlund, Johan" w:date="2019-04-02T16:19:00Z">
        <w:r w:rsidRPr="0006346A">
          <w:rPr>
            <w:lang w:val="en-GB"/>
          </w:rPr>
          <w:t>Promulgation of information by way of notice to mariners must be carried out informing the mariners when a synchronised system is put in</w:t>
        </w:r>
        <w:r w:rsidRPr="0006346A">
          <w:rPr>
            <w:spacing w:val="-6"/>
            <w:lang w:val="en-GB"/>
          </w:rPr>
          <w:t xml:space="preserve"> </w:t>
        </w:r>
        <w:r w:rsidRPr="0006346A">
          <w:rPr>
            <w:lang w:val="en-GB"/>
          </w:rPr>
          <w:t>place.</w:t>
        </w:r>
      </w:moveTo>
    </w:p>
    <w:p w:rsidR="002E5ADD" w:rsidRPr="0006346A" w:rsidRDefault="002E5ADD" w:rsidP="002E5ADD">
      <w:pPr>
        <w:pStyle w:val="Listeavsnitt"/>
        <w:numPr>
          <w:ilvl w:val="0"/>
          <w:numId w:val="3"/>
        </w:numPr>
        <w:tabs>
          <w:tab w:val="left" w:pos="714"/>
          <w:tab w:val="left" w:pos="715"/>
        </w:tabs>
        <w:spacing w:before="121"/>
        <w:ind w:hanging="567"/>
        <w:rPr>
          <w:moveTo w:id="58" w:author="Westerlund, Johan" w:date="2019-04-02T16:19:00Z"/>
          <w:lang w:val="en-GB"/>
        </w:rPr>
      </w:pPr>
      <w:moveTo w:id="59" w:author="Westerlund, Johan" w:date="2019-04-02T16:19:00Z">
        <w:r w:rsidRPr="0006346A">
          <w:rPr>
            <w:lang w:val="en-GB"/>
          </w:rPr>
          <w:t>Affected stakeholders should be consulted when designing the synchronised</w:t>
        </w:r>
        <w:r w:rsidRPr="0006346A">
          <w:rPr>
            <w:spacing w:val="-8"/>
            <w:lang w:val="en-GB"/>
          </w:rPr>
          <w:t xml:space="preserve"> </w:t>
        </w:r>
        <w:r w:rsidRPr="0006346A">
          <w:rPr>
            <w:lang w:val="en-GB"/>
          </w:rPr>
          <w:t>system.</w:t>
        </w:r>
      </w:moveTo>
    </w:p>
    <w:moveToRangeEnd w:id="46"/>
    <w:p w:rsidR="002E5ADD" w:rsidRDefault="002E5ADD">
      <w:pPr>
        <w:pStyle w:val="Brdtekst"/>
        <w:spacing w:before="120"/>
        <w:ind w:left="147" w:right="475"/>
        <w:rPr>
          <w:ins w:id="60" w:author="Westerlund, Johan" w:date="2019-04-02T16:21:00Z"/>
          <w:lang w:val="en-GB"/>
        </w:rPr>
      </w:pPr>
    </w:p>
    <w:p w:rsidR="002E5ADD" w:rsidRPr="0006346A" w:rsidRDefault="002E5ADD" w:rsidP="002E5ADD">
      <w:pPr>
        <w:pStyle w:val="Overskrift3"/>
        <w:numPr>
          <w:ilvl w:val="1"/>
          <w:numId w:val="2"/>
        </w:numPr>
        <w:tabs>
          <w:tab w:val="left" w:pos="997"/>
          <w:tab w:val="left" w:pos="998"/>
        </w:tabs>
        <w:rPr>
          <w:ins w:id="61" w:author="Westerlund, Johan" w:date="2019-04-02T16:21:00Z"/>
          <w:lang w:val="en-GB"/>
        </w:rPr>
      </w:pPr>
      <w:ins w:id="62" w:author="Westerlund, Johan" w:date="2019-04-02T16:21:00Z">
        <w:r w:rsidRPr="0006346A">
          <w:rPr>
            <w:noProof/>
            <w:lang w:val="nb-NO" w:eastAsia="nb-NO"/>
          </w:rPr>
          <mc:AlternateContent>
            <mc:Choice Requires="wps">
              <w:drawing>
                <wp:anchor distT="0" distB="0" distL="0" distR="0" simplePos="0" relativeHeight="251698688" behindDoc="1" locked="0" layoutInCell="1" allowOverlap="1" wp14:anchorId="53096CAD" wp14:editId="2B9B01DD">
                  <wp:simplePos x="0" y="0"/>
                  <wp:positionH relativeFrom="page">
                    <wp:posOffset>556895</wp:posOffset>
                  </wp:positionH>
                  <wp:positionV relativeFrom="paragraph">
                    <wp:posOffset>347980</wp:posOffset>
                  </wp:positionV>
                  <wp:extent cx="939165" cy="0"/>
                  <wp:effectExtent l="13970" t="7620" r="8890" b="11430"/>
                  <wp:wrapTopAndBottom/>
                  <wp:docPr id="7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10CFF3" id="Line 4" o:spid="_x0000_s1026" style="position:absolute;z-index:-251617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" strokecolor="#575756" strokeweight=".48pt">
                  <w10:wrap type="topAndBottom" anchorx="page"/>
                </v:line>
              </w:pict>
            </mc:Fallback>
          </mc:AlternateContent>
        </w:r>
        <w:r w:rsidRPr="0006346A">
          <w:rPr>
            <w:color w:val="407DC9"/>
            <w:lang w:val="en-GB"/>
          </w:rPr>
          <w:t>LIMITATIONS OF</w:t>
        </w:r>
        <w:r w:rsidRPr="0006346A">
          <w:rPr>
            <w:color w:val="407DC9"/>
            <w:spacing w:val="-2"/>
            <w:lang w:val="en-GB"/>
          </w:rPr>
          <w:t xml:space="preserve"> </w:t>
        </w:r>
        <w:r w:rsidRPr="0006346A">
          <w:rPr>
            <w:color w:val="407DC9"/>
            <w:lang w:val="en-GB"/>
          </w:rPr>
          <w:t>SYNCHRONISATION</w:t>
        </w:r>
      </w:ins>
    </w:p>
    <w:p w:rsidR="002E5ADD" w:rsidRPr="0006346A" w:rsidRDefault="002E5ADD" w:rsidP="002E5ADD">
      <w:pPr>
        <w:pStyle w:val="Listeavsnitt"/>
        <w:numPr>
          <w:ilvl w:val="2"/>
          <w:numId w:val="2"/>
        </w:numPr>
        <w:tabs>
          <w:tab w:val="left" w:pos="1139"/>
          <w:tab w:val="left" w:pos="1140"/>
        </w:tabs>
        <w:spacing w:before="90"/>
        <w:ind w:hanging="992"/>
        <w:rPr>
          <w:ins w:id="63" w:author="Westerlund, Johan" w:date="2019-04-02T16:21:00Z"/>
          <w:b/>
          <w:sz w:val="18"/>
          <w:lang w:val="en-GB"/>
        </w:rPr>
      </w:pPr>
      <w:ins w:id="64" w:author="Westerlund, Johan" w:date="2019-04-02T16:21:00Z">
        <w:r w:rsidRPr="0006346A">
          <w:rPr>
            <w:b/>
            <w:color w:val="407DC9"/>
            <w:lang w:val="en-GB"/>
          </w:rPr>
          <w:t>E</w:t>
        </w:r>
        <w:r w:rsidRPr="0006346A">
          <w:rPr>
            <w:b/>
            <w:color w:val="407DC9"/>
            <w:sz w:val="18"/>
            <w:lang w:val="en-GB"/>
          </w:rPr>
          <w:t>NVIRONMENTAL LIMITATIONS</w:t>
        </w:r>
      </w:ins>
    </w:p>
    <w:p w:rsidR="002E5ADD" w:rsidRPr="0006346A" w:rsidRDefault="002E5ADD" w:rsidP="002E5ADD">
      <w:pPr>
        <w:pStyle w:val="Brdtekst"/>
        <w:spacing w:before="120"/>
        <w:ind w:left="147" w:right="444"/>
        <w:rPr>
          <w:ins w:id="65" w:author="Westerlund, Johan" w:date="2019-04-02T16:21:00Z"/>
          <w:lang w:val="en-GB"/>
        </w:rPr>
      </w:pPr>
      <w:ins w:id="66" w:author="Westerlund, Johan" w:date="2019-04-02T16:21:00Z">
        <w:r w:rsidRPr="0006346A">
          <w:rPr>
            <w:lang w:val="en-GB"/>
          </w:rPr>
          <w:t>The application of synchronised and/or sequential aids to navigation does not necessarily provide the mariner with positional information. Synchronised lights provide spatial awareness and orientation within a channel or system of aids to navigation.</w:t>
        </w:r>
      </w:ins>
    </w:p>
    <w:p w:rsidR="002E5ADD" w:rsidRPr="0006346A" w:rsidRDefault="002E5ADD" w:rsidP="002E5ADD">
      <w:pPr>
        <w:pStyle w:val="Brdtekst"/>
        <w:spacing w:before="121" w:line="268" w:lineRule="exact"/>
        <w:ind w:left="147"/>
        <w:rPr>
          <w:ins w:id="67" w:author="Westerlund, Johan" w:date="2019-04-02T16:21:00Z"/>
          <w:lang w:val="en-GB"/>
        </w:rPr>
      </w:pPr>
      <w:ins w:id="68" w:author="Westerlund, Johan" w:date="2019-04-02T16:21:00Z">
        <w:r w:rsidRPr="0006346A">
          <w:rPr>
            <w:lang w:val="en-GB"/>
          </w:rPr>
          <w:t>There are physical limitations with regard to the installation of equipment required for synchronisation systems,</w:t>
        </w:r>
      </w:ins>
    </w:p>
    <w:p w:rsidR="002E5ADD" w:rsidRPr="0006346A" w:rsidRDefault="002E5ADD" w:rsidP="002E5ADD">
      <w:pPr>
        <w:pStyle w:val="Brdtekst"/>
        <w:ind w:left="147" w:right="612"/>
        <w:rPr>
          <w:ins w:id="69" w:author="Westerlund, Johan" w:date="2019-04-02T16:21:00Z"/>
          <w:lang w:val="en-GB"/>
        </w:rPr>
      </w:pPr>
      <w:proofErr w:type="gramStart"/>
      <w:ins w:id="70" w:author="Westerlund, Johan" w:date="2019-04-02T16:21:00Z">
        <w:r w:rsidRPr="0006346A">
          <w:rPr>
            <w:lang w:val="en-GB"/>
          </w:rPr>
          <w:t>e.g</w:t>
        </w:r>
        <w:proofErr w:type="gramEnd"/>
        <w:r w:rsidRPr="0006346A">
          <w:rPr>
            <w:lang w:val="en-GB"/>
          </w:rPr>
          <w:t>. lights synchronised using the GNSS must ensure that the GNSS sensor has an un‐obscured view of the sky in order to receive regular timing signal updates. Atmospheric conditions may affect the signal strength for radio synchronisation systems.</w:t>
        </w:r>
      </w:ins>
    </w:p>
    <w:p w:rsidR="002E5ADD" w:rsidRPr="0006346A" w:rsidRDefault="002E5ADD" w:rsidP="002E5ADD">
      <w:pPr>
        <w:pStyle w:val="Brdtekst"/>
        <w:spacing w:before="120"/>
        <w:ind w:left="147" w:right="486"/>
        <w:rPr>
          <w:ins w:id="71" w:author="Westerlund, Johan" w:date="2019-04-02T16:21:00Z"/>
          <w:lang w:val="en-GB"/>
        </w:rPr>
      </w:pPr>
      <w:ins w:id="72" w:author="Westerlund, Johan" w:date="2019-04-02T16:21:00Z">
        <w:r w:rsidRPr="0006346A">
          <w:rPr>
            <w:lang w:val="en-GB"/>
          </w:rPr>
          <w:t>It should be considered that power requirements to provide a synchronised light system will in general be a little greater.</w:t>
        </w:r>
      </w:ins>
    </w:p>
    <w:p w:rsidR="002E5ADD" w:rsidRPr="0006346A" w:rsidRDefault="002E5ADD" w:rsidP="002E5ADD">
      <w:pPr>
        <w:pStyle w:val="Brdtekst"/>
        <w:spacing w:before="119"/>
        <w:ind w:left="147" w:right="431"/>
        <w:rPr>
          <w:ins w:id="73" w:author="Westerlund, Johan" w:date="2019-04-02T16:21:00Z"/>
          <w:lang w:val="en-GB"/>
        </w:rPr>
      </w:pPr>
      <w:ins w:id="74" w:author="Westerlund, Johan" w:date="2019-04-02T16:21:00Z">
        <w:r w:rsidRPr="0006346A">
          <w:rPr>
            <w:lang w:val="en-GB"/>
          </w:rPr>
          <w:t>The impact of synchronised/sequential lights can be adversely affected by: buoy stability, visibility, excessive height of eye vis‐à‐vis vertical divergence, and general adverse weather and sea conditions (in a manner similar to conventional marking).</w:t>
        </w:r>
      </w:ins>
    </w:p>
    <w:p w:rsidR="002E5ADD" w:rsidRPr="0006346A" w:rsidRDefault="002E5ADD" w:rsidP="002E5ADD">
      <w:pPr>
        <w:pStyle w:val="Listeavsnitt"/>
        <w:numPr>
          <w:ilvl w:val="2"/>
          <w:numId w:val="2"/>
        </w:numPr>
        <w:tabs>
          <w:tab w:val="left" w:pos="1139"/>
          <w:tab w:val="left" w:pos="1140"/>
        </w:tabs>
        <w:spacing w:before="121"/>
        <w:ind w:hanging="992"/>
        <w:rPr>
          <w:ins w:id="75" w:author="Westerlund, Johan" w:date="2019-04-02T16:21:00Z"/>
          <w:b/>
          <w:sz w:val="18"/>
          <w:lang w:val="en-GB"/>
        </w:rPr>
      </w:pPr>
      <w:ins w:id="76" w:author="Westerlund, Johan" w:date="2019-04-02T16:21:00Z">
        <w:r w:rsidRPr="0006346A">
          <w:rPr>
            <w:b/>
            <w:color w:val="407DC9"/>
            <w:lang w:val="en-GB"/>
          </w:rPr>
          <w:t>M</w:t>
        </w:r>
        <w:r w:rsidRPr="0006346A">
          <w:rPr>
            <w:b/>
            <w:color w:val="407DC9"/>
            <w:sz w:val="18"/>
            <w:lang w:val="en-GB"/>
          </w:rPr>
          <w:t>AXIMUM SLIPPAGE TIME</w:t>
        </w:r>
      </w:ins>
    </w:p>
    <w:p w:rsidR="002E5ADD" w:rsidRPr="0006346A" w:rsidRDefault="002E5ADD" w:rsidP="002E5ADD">
      <w:pPr>
        <w:pStyle w:val="Brdtekst"/>
        <w:spacing w:before="120"/>
        <w:ind w:left="147" w:right="510"/>
        <w:rPr>
          <w:ins w:id="77" w:author="Westerlund, Johan" w:date="2019-04-02T16:21:00Z"/>
          <w:lang w:val="en-GB"/>
        </w:rPr>
      </w:pPr>
      <w:ins w:id="78" w:author="Westerlund, Johan" w:date="2019-04-02T16:21:00Z">
        <w:r w:rsidRPr="0006346A">
          <w:rPr>
            <w:lang w:val="en-GB"/>
          </w:rPr>
          <w:t xml:space="preserve">To ensure the mariner can clearly ascertain synchronised groupings the timing error between synchronised lights should not be greater than 50 </w:t>
        </w:r>
        <w:proofErr w:type="spellStart"/>
        <w:r w:rsidRPr="0006346A">
          <w:rPr>
            <w:lang w:val="en-GB"/>
          </w:rPr>
          <w:t>ms</w:t>
        </w:r>
        <w:proofErr w:type="spellEnd"/>
        <w:r w:rsidRPr="0006346A">
          <w:rPr>
            <w:lang w:val="en-GB"/>
          </w:rPr>
          <w:t xml:space="preserve"> [12].</w:t>
        </w:r>
      </w:ins>
    </w:p>
    <w:p w:rsidR="002E5ADD" w:rsidRPr="0006346A" w:rsidRDefault="002E5ADD" w:rsidP="002E5ADD">
      <w:pPr>
        <w:pStyle w:val="Listeavsnitt"/>
        <w:numPr>
          <w:ilvl w:val="2"/>
          <w:numId w:val="2"/>
        </w:numPr>
        <w:tabs>
          <w:tab w:val="left" w:pos="1139"/>
          <w:tab w:val="left" w:pos="1140"/>
        </w:tabs>
        <w:ind w:hanging="992"/>
        <w:rPr>
          <w:ins w:id="79" w:author="Westerlund, Johan" w:date="2019-04-02T16:21:00Z"/>
          <w:b/>
          <w:sz w:val="18"/>
          <w:lang w:val="en-GB"/>
        </w:rPr>
      </w:pPr>
      <w:ins w:id="80" w:author="Westerlund, Johan" w:date="2019-04-02T16:21:00Z">
        <w:r w:rsidRPr="0006346A">
          <w:rPr>
            <w:b/>
            <w:color w:val="407DC9"/>
            <w:lang w:val="en-GB"/>
          </w:rPr>
          <w:t>M</w:t>
        </w:r>
        <w:r w:rsidRPr="0006346A">
          <w:rPr>
            <w:b/>
            <w:color w:val="407DC9"/>
            <w:sz w:val="18"/>
            <w:lang w:val="en-GB"/>
          </w:rPr>
          <w:t>INIMUM ANGULAR</w:t>
        </w:r>
        <w:r w:rsidRPr="0006346A">
          <w:rPr>
            <w:b/>
            <w:color w:val="407DC9"/>
            <w:spacing w:val="-2"/>
            <w:sz w:val="18"/>
            <w:lang w:val="en-GB"/>
          </w:rPr>
          <w:t xml:space="preserve"> </w:t>
        </w:r>
        <w:r w:rsidRPr="0006346A">
          <w:rPr>
            <w:b/>
            <w:color w:val="407DC9"/>
            <w:sz w:val="18"/>
            <w:lang w:val="en-GB"/>
          </w:rPr>
          <w:t>SEPARATION</w:t>
        </w:r>
      </w:ins>
    </w:p>
    <w:p w:rsidR="002E5ADD" w:rsidRPr="0006346A" w:rsidRDefault="002E5ADD" w:rsidP="002E5ADD">
      <w:pPr>
        <w:pStyle w:val="Brdtekst"/>
        <w:spacing w:before="120"/>
        <w:ind w:left="147" w:right="475"/>
        <w:rPr>
          <w:ins w:id="81" w:author="Westerlund, Johan" w:date="2019-04-02T16:21:00Z"/>
          <w:lang w:val="en-GB"/>
        </w:rPr>
      </w:pPr>
      <w:ins w:id="82" w:author="Westerlund, Johan" w:date="2019-04-02T16:21:00Z">
        <w:r w:rsidRPr="0006346A">
          <w:rPr>
            <w:lang w:val="en-GB"/>
          </w:rPr>
          <w:t>To ensure clear separation of individual synchronised lights can still be made, it is recommended that there should be a minimum angular separation of 5 minutes of arc, subtended at the observer [12]. Lights too close together may be appearing as a single light of a unique and different colour.</w:t>
        </w:r>
      </w:ins>
    </w:p>
    <w:p w:rsidR="002E5ADD" w:rsidRPr="0006346A" w:rsidRDefault="002E5ADD">
      <w:pPr>
        <w:pStyle w:val="Brdtekst"/>
        <w:spacing w:before="120"/>
        <w:ind w:left="147" w:right="475"/>
        <w:rPr>
          <w:lang w:val="en-GB"/>
        </w:rPr>
      </w:pPr>
    </w:p>
    <w:p w:rsidR="002E735D" w:rsidRPr="0006346A" w:rsidRDefault="002E735D">
      <w:pPr>
        <w:rPr>
          <w:lang w:val="en-GB"/>
        </w:rPr>
        <w:sectPr w:rsidR="002E735D" w:rsidRPr="0006346A">
          <w:headerReference w:type="even" r:id="rId29"/>
          <w:headerReference w:type="default" r:id="rId30"/>
          <w:headerReference w:type="first" r:id="rId31"/>
          <w:pgSz w:w="11910" w:h="16840"/>
          <w:pgMar w:top="920" w:right="380" w:bottom="1440" w:left="760" w:header="461" w:footer="1250" w:gutter="0"/>
          <w:cols w:space="720"/>
        </w:sectPr>
      </w:pPr>
    </w:p>
    <w:p w:rsidR="002E735D" w:rsidRPr="0006346A" w:rsidRDefault="002E735D">
      <w:pPr>
        <w:pStyle w:val="Brdtekst"/>
        <w:spacing w:before="2"/>
        <w:rPr>
          <w:sz w:val="9"/>
          <w:lang w:val="en-GB"/>
        </w:rPr>
      </w:pPr>
    </w:p>
    <w:p w:rsidR="002E735D" w:rsidRPr="0006346A" w:rsidDel="002E5ADD" w:rsidRDefault="00AC2129">
      <w:pPr>
        <w:pStyle w:val="Listeavsnitt"/>
        <w:numPr>
          <w:ilvl w:val="2"/>
          <w:numId w:val="5"/>
        </w:numPr>
        <w:tabs>
          <w:tab w:val="left" w:pos="1139"/>
          <w:tab w:val="left" w:pos="1140"/>
        </w:tabs>
        <w:spacing w:before="55"/>
        <w:ind w:hanging="992"/>
        <w:rPr>
          <w:moveFrom w:id="83" w:author="Westerlund, Johan" w:date="2019-04-02T16:19:00Z"/>
          <w:b/>
          <w:sz w:val="18"/>
          <w:lang w:val="en-GB"/>
        </w:rPr>
      </w:pPr>
      <w:moveFromRangeStart w:id="84" w:author="Westerlund, Johan" w:date="2019-04-02T16:19:00Z" w:name="move5114382"/>
      <w:moveFrom w:id="85" w:author="Westerlund, Johan" w:date="2019-04-02T16:19:00Z">
        <w:r w:rsidRPr="0006346A" w:rsidDel="002E5ADD">
          <w:rPr>
            <w:b/>
            <w:color w:val="407DC9"/>
            <w:lang w:val="en-GB"/>
          </w:rPr>
          <w:t>O</w:t>
        </w:r>
        <w:r w:rsidRPr="0006346A" w:rsidDel="002E5ADD">
          <w:rPr>
            <w:b/>
            <w:color w:val="407DC9"/>
            <w:sz w:val="18"/>
            <w:lang w:val="en-GB"/>
          </w:rPr>
          <w:t>THER</w:t>
        </w:r>
        <w:r w:rsidRPr="0006346A" w:rsidDel="002E5ADD">
          <w:rPr>
            <w:b/>
            <w:color w:val="407DC9"/>
            <w:spacing w:val="-2"/>
            <w:sz w:val="18"/>
            <w:lang w:val="en-GB"/>
          </w:rPr>
          <w:t xml:space="preserve"> </w:t>
        </w:r>
        <w:r w:rsidRPr="0006346A" w:rsidDel="002E5ADD">
          <w:rPr>
            <w:b/>
            <w:color w:val="407DC9"/>
            <w:sz w:val="18"/>
            <w:lang w:val="en-GB"/>
          </w:rPr>
          <w:t>CONSIDERATIONS</w:t>
        </w:r>
      </w:moveFrom>
    </w:p>
    <w:p w:rsidR="002E735D" w:rsidRPr="0006346A" w:rsidDel="002E5ADD" w:rsidRDefault="00AC2129">
      <w:pPr>
        <w:pStyle w:val="Listeavsnitt"/>
        <w:numPr>
          <w:ilvl w:val="0"/>
          <w:numId w:val="3"/>
        </w:numPr>
        <w:tabs>
          <w:tab w:val="left" w:pos="714"/>
          <w:tab w:val="left" w:pos="715"/>
        </w:tabs>
        <w:ind w:right="410" w:hanging="567"/>
        <w:rPr>
          <w:moveFrom w:id="86" w:author="Westerlund, Johan" w:date="2019-04-02T16:19:00Z"/>
          <w:lang w:val="en-GB"/>
        </w:rPr>
      </w:pPr>
      <w:moveFrom w:id="87" w:author="Westerlund, Johan" w:date="2019-04-02T16:19:00Z">
        <w:r w:rsidRPr="0006346A" w:rsidDel="002E5ADD">
          <w:rPr>
            <w:lang w:val="en-GB"/>
          </w:rPr>
          <w:t>The</w:t>
        </w:r>
        <w:r w:rsidRPr="0006346A" w:rsidDel="002E5ADD">
          <w:rPr>
            <w:spacing w:val="-9"/>
            <w:lang w:val="en-GB"/>
          </w:rPr>
          <w:t xml:space="preserve"> </w:t>
        </w:r>
        <w:r w:rsidRPr="0006346A" w:rsidDel="002E5ADD">
          <w:rPr>
            <w:lang w:val="en-GB"/>
          </w:rPr>
          <w:t>geographical</w:t>
        </w:r>
        <w:r w:rsidRPr="0006346A" w:rsidDel="002E5ADD">
          <w:rPr>
            <w:spacing w:val="-9"/>
            <w:lang w:val="en-GB"/>
          </w:rPr>
          <w:t xml:space="preserve"> </w:t>
        </w:r>
        <w:r w:rsidRPr="0006346A" w:rsidDel="002E5ADD">
          <w:rPr>
            <w:lang w:val="en-GB"/>
          </w:rPr>
          <w:t>layout</w:t>
        </w:r>
        <w:r w:rsidRPr="0006346A" w:rsidDel="002E5ADD">
          <w:rPr>
            <w:spacing w:val="-9"/>
            <w:lang w:val="en-GB"/>
          </w:rPr>
          <w:t xml:space="preserve"> </w:t>
        </w:r>
        <w:r w:rsidRPr="0006346A" w:rsidDel="002E5ADD">
          <w:rPr>
            <w:lang w:val="en-GB"/>
          </w:rPr>
          <w:t>and</w:t>
        </w:r>
        <w:r w:rsidRPr="0006346A" w:rsidDel="002E5ADD">
          <w:rPr>
            <w:spacing w:val="-9"/>
            <w:lang w:val="en-GB"/>
          </w:rPr>
          <w:t xml:space="preserve"> </w:t>
        </w:r>
        <w:r w:rsidRPr="0006346A" w:rsidDel="002E5ADD">
          <w:rPr>
            <w:lang w:val="en-GB"/>
          </w:rPr>
          <w:t>mix</w:t>
        </w:r>
        <w:r w:rsidRPr="0006346A" w:rsidDel="002E5ADD">
          <w:rPr>
            <w:spacing w:val="-9"/>
            <w:lang w:val="en-GB"/>
          </w:rPr>
          <w:t xml:space="preserve"> </w:t>
        </w:r>
        <w:r w:rsidRPr="0006346A" w:rsidDel="002E5ADD">
          <w:rPr>
            <w:lang w:val="en-GB"/>
          </w:rPr>
          <w:t>of</w:t>
        </w:r>
        <w:r w:rsidRPr="0006346A" w:rsidDel="002E5ADD">
          <w:rPr>
            <w:spacing w:val="-7"/>
            <w:lang w:val="en-GB"/>
          </w:rPr>
          <w:t xml:space="preserve"> </w:t>
        </w:r>
        <w:r w:rsidRPr="0006346A" w:rsidDel="002E5ADD">
          <w:rPr>
            <w:lang w:val="en-GB"/>
          </w:rPr>
          <w:t>the</w:t>
        </w:r>
        <w:r w:rsidRPr="0006346A" w:rsidDel="002E5ADD">
          <w:rPr>
            <w:spacing w:val="-9"/>
            <w:lang w:val="en-GB"/>
          </w:rPr>
          <w:t xml:space="preserve"> </w:t>
        </w:r>
        <w:r w:rsidRPr="0006346A" w:rsidDel="002E5ADD">
          <w:rPr>
            <w:lang w:val="en-GB"/>
          </w:rPr>
          <w:t>aids</w:t>
        </w:r>
        <w:r w:rsidRPr="0006346A" w:rsidDel="002E5ADD">
          <w:rPr>
            <w:spacing w:val="-9"/>
            <w:lang w:val="en-GB"/>
          </w:rPr>
          <w:t xml:space="preserve"> </w:t>
        </w:r>
        <w:r w:rsidRPr="0006346A" w:rsidDel="002E5ADD">
          <w:rPr>
            <w:lang w:val="en-GB"/>
          </w:rPr>
          <w:t>to</w:t>
        </w:r>
        <w:r w:rsidRPr="0006346A" w:rsidDel="002E5ADD">
          <w:rPr>
            <w:spacing w:val="-9"/>
            <w:lang w:val="en-GB"/>
          </w:rPr>
          <w:t xml:space="preserve"> </w:t>
        </w:r>
        <w:r w:rsidRPr="0006346A" w:rsidDel="002E5ADD">
          <w:rPr>
            <w:lang w:val="en-GB"/>
          </w:rPr>
          <w:t>navigation,</w:t>
        </w:r>
        <w:r w:rsidRPr="0006346A" w:rsidDel="002E5ADD">
          <w:rPr>
            <w:spacing w:val="-9"/>
            <w:lang w:val="en-GB"/>
          </w:rPr>
          <w:t xml:space="preserve"> </w:t>
        </w:r>
        <w:r w:rsidRPr="0006346A" w:rsidDel="002E5ADD">
          <w:rPr>
            <w:lang w:val="en-GB"/>
          </w:rPr>
          <w:t>channel</w:t>
        </w:r>
        <w:r w:rsidRPr="0006346A" w:rsidDel="002E5ADD">
          <w:rPr>
            <w:spacing w:val="-7"/>
            <w:lang w:val="en-GB"/>
          </w:rPr>
          <w:t xml:space="preserve"> </w:t>
        </w:r>
        <w:r w:rsidRPr="0006346A" w:rsidDel="002E5ADD">
          <w:rPr>
            <w:lang w:val="en-GB"/>
          </w:rPr>
          <w:t>or</w:t>
        </w:r>
        <w:r w:rsidRPr="0006346A" w:rsidDel="002E5ADD">
          <w:rPr>
            <w:spacing w:val="-9"/>
            <w:lang w:val="en-GB"/>
          </w:rPr>
          <w:t xml:space="preserve"> </w:t>
        </w:r>
        <w:r w:rsidRPr="0006346A" w:rsidDel="002E5ADD">
          <w:rPr>
            <w:lang w:val="en-GB"/>
          </w:rPr>
          <w:t>port</w:t>
        </w:r>
        <w:r w:rsidRPr="0006346A" w:rsidDel="002E5ADD">
          <w:rPr>
            <w:spacing w:val="-8"/>
            <w:lang w:val="en-GB"/>
          </w:rPr>
          <w:t xml:space="preserve"> </w:t>
        </w:r>
        <w:r w:rsidRPr="0006346A" w:rsidDel="002E5ADD">
          <w:rPr>
            <w:lang w:val="en-GB"/>
          </w:rPr>
          <w:t>approach</w:t>
        </w:r>
        <w:r w:rsidRPr="0006346A" w:rsidDel="002E5ADD">
          <w:rPr>
            <w:spacing w:val="-9"/>
            <w:lang w:val="en-GB"/>
          </w:rPr>
          <w:t xml:space="preserve"> </w:t>
        </w:r>
        <w:r w:rsidRPr="0006346A" w:rsidDel="002E5ADD">
          <w:rPr>
            <w:lang w:val="en-GB"/>
          </w:rPr>
          <w:t>where</w:t>
        </w:r>
        <w:r w:rsidRPr="0006346A" w:rsidDel="002E5ADD">
          <w:rPr>
            <w:spacing w:val="-8"/>
            <w:lang w:val="en-GB"/>
          </w:rPr>
          <w:t xml:space="preserve"> </w:t>
        </w:r>
        <w:r w:rsidRPr="0006346A" w:rsidDel="002E5ADD">
          <w:rPr>
            <w:lang w:val="en-GB"/>
          </w:rPr>
          <w:t>synchronised</w:t>
        </w:r>
        <w:r w:rsidRPr="0006346A" w:rsidDel="002E5ADD">
          <w:rPr>
            <w:spacing w:val="-9"/>
            <w:lang w:val="en-GB"/>
          </w:rPr>
          <w:t xml:space="preserve"> </w:t>
        </w:r>
        <w:r w:rsidRPr="0006346A" w:rsidDel="002E5ADD">
          <w:rPr>
            <w:lang w:val="en-GB"/>
          </w:rPr>
          <w:t>aids are deployed should be considered as a whole before decisions are made to establish such</w:t>
        </w:r>
        <w:r w:rsidRPr="0006346A" w:rsidDel="002E5ADD">
          <w:rPr>
            <w:spacing w:val="-13"/>
            <w:lang w:val="en-GB"/>
          </w:rPr>
          <w:t xml:space="preserve"> </w:t>
        </w:r>
        <w:r w:rsidRPr="0006346A" w:rsidDel="002E5ADD">
          <w:rPr>
            <w:lang w:val="en-GB"/>
          </w:rPr>
          <w:t>aids.</w:t>
        </w:r>
      </w:moveFrom>
    </w:p>
    <w:p w:rsidR="002E735D" w:rsidRPr="0006346A" w:rsidDel="002E5ADD" w:rsidRDefault="00AC2129">
      <w:pPr>
        <w:pStyle w:val="Listeavsnitt"/>
        <w:numPr>
          <w:ilvl w:val="0"/>
          <w:numId w:val="3"/>
        </w:numPr>
        <w:tabs>
          <w:tab w:val="left" w:pos="714"/>
          <w:tab w:val="left" w:pos="715"/>
        </w:tabs>
        <w:spacing w:before="121"/>
        <w:ind w:right="414" w:hanging="567"/>
        <w:rPr>
          <w:moveFrom w:id="88" w:author="Westerlund, Johan" w:date="2019-04-02T16:19:00Z"/>
          <w:lang w:val="en-GB"/>
        </w:rPr>
      </w:pPr>
      <w:moveFrom w:id="89" w:author="Westerlund, Johan" w:date="2019-04-02T16:19:00Z">
        <w:r w:rsidRPr="0006346A" w:rsidDel="002E5ADD">
          <w:rPr>
            <w:lang w:val="en-GB"/>
          </w:rPr>
          <w:t>The likely sea state and prevailing visibility – i.e. local conditions – should be considered when planning to use synchronised or sequential lights in a</w:t>
        </w:r>
        <w:r w:rsidRPr="0006346A" w:rsidDel="002E5ADD">
          <w:rPr>
            <w:spacing w:val="-4"/>
            <w:lang w:val="en-GB"/>
          </w:rPr>
          <w:t xml:space="preserve"> </w:t>
        </w:r>
        <w:r w:rsidRPr="0006346A" w:rsidDel="002E5ADD">
          <w:rPr>
            <w:lang w:val="en-GB"/>
          </w:rPr>
          <w:t>waterway.</w:t>
        </w:r>
      </w:moveFrom>
    </w:p>
    <w:p w:rsidR="002E735D" w:rsidRPr="0006346A" w:rsidDel="002E5ADD" w:rsidRDefault="00AC2129">
      <w:pPr>
        <w:pStyle w:val="Listeavsnitt"/>
        <w:numPr>
          <w:ilvl w:val="0"/>
          <w:numId w:val="3"/>
        </w:numPr>
        <w:tabs>
          <w:tab w:val="left" w:pos="715"/>
        </w:tabs>
        <w:spacing w:before="119"/>
        <w:ind w:right="411" w:hanging="567"/>
        <w:jc w:val="both"/>
        <w:rPr>
          <w:moveFrom w:id="90" w:author="Westerlund, Johan" w:date="2019-04-02T16:19:00Z"/>
          <w:lang w:val="en-GB"/>
        </w:rPr>
      </w:pPr>
      <w:moveFrom w:id="91" w:author="Westerlund, Johan" w:date="2019-04-02T16:19:00Z">
        <w:r w:rsidRPr="0006346A" w:rsidDel="002E5ADD">
          <w:rPr>
            <w:lang w:val="en-GB"/>
          </w:rPr>
          <w:t>At dusk when the lights first turn on, and on occasion due to synchronisation signal loss, there may be a period</w:t>
        </w:r>
        <w:r w:rsidRPr="0006346A" w:rsidDel="002E5ADD">
          <w:rPr>
            <w:spacing w:val="-6"/>
            <w:lang w:val="en-GB"/>
          </w:rPr>
          <w:t xml:space="preserve"> </w:t>
        </w:r>
        <w:r w:rsidRPr="0006346A" w:rsidDel="002E5ADD">
          <w:rPr>
            <w:lang w:val="en-GB"/>
          </w:rPr>
          <w:t>of</w:t>
        </w:r>
        <w:r w:rsidRPr="0006346A" w:rsidDel="002E5ADD">
          <w:rPr>
            <w:spacing w:val="-4"/>
            <w:lang w:val="en-GB"/>
          </w:rPr>
          <w:t xml:space="preserve"> </w:t>
        </w:r>
        <w:r w:rsidRPr="0006346A" w:rsidDel="002E5ADD">
          <w:rPr>
            <w:lang w:val="en-GB"/>
          </w:rPr>
          <w:t>time</w:t>
        </w:r>
        <w:r w:rsidRPr="0006346A" w:rsidDel="002E5ADD">
          <w:rPr>
            <w:spacing w:val="-5"/>
            <w:lang w:val="en-GB"/>
          </w:rPr>
          <w:t xml:space="preserve"> </w:t>
        </w:r>
        <w:r w:rsidRPr="0006346A" w:rsidDel="002E5ADD">
          <w:rPr>
            <w:lang w:val="en-GB"/>
          </w:rPr>
          <w:t>where</w:t>
        </w:r>
        <w:r w:rsidRPr="0006346A" w:rsidDel="002E5ADD">
          <w:rPr>
            <w:spacing w:val="-5"/>
            <w:lang w:val="en-GB"/>
          </w:rPr>
          <w:t xml:space="preserve"> </w:t>
        </w:r>
        <w:r w:rsidRPr="0006346A" w:rsidDel="002E5ADD">
          <w:rPr>
            <w:lang w:val="en-GB"/>
          </w:rPr>
          <w:t>one</w:t>
        </w:r>
        <w:r w:rsidRPr="0006346A" w:rsidDel="002E5ADD">
          <w:rPr>
            <w:spacing w:val="-4"/>
            <w:lang w:val="en-GB"/>
          </w:rPr>
          <w:t xml:space="preserve"> </w:t>
        </w:r>
        <w:r w:rsidRPr="0006346A" w:rsidDel="002E5ADD">
          <w:rPr>
            <w:lang w:val="en-GB"/>
          </w:rPr>
          <w:t>of</w:t>
        </w:r>
        <w:r w:rsidRPr="0006346A" w:rsidDel="002E5ADD">
          <w:rPr>
            <w:spacing w:val="-4"/>
            <w:lang w:val="en-GB"/>
          </w:rPr>
          <w:t xml:space="preserve"> </w:t>
        </w:r>
        <w:r w:rsidRPr="0006346A" w:rsidDel="002E5ADD">
          <w:rPr>
            <w:lang w:val="en-GB"/>
          </w:rPr>
          <w:t>more</w:t>
        </w:r>
        <w:r w:rsidRPr="0006346A" w:rsidDel="002E5ADD">
          <w:rPr>
            <w:spacing w:val="-5"/>
            <w:lang w:val="en-GB"/>
          </w:rPr>
          <w:t xml:space="preserve"> </w:t>
        </w:r>
        <w:r w:rsidRPr="0006346A" w:rsidDel="002E5ADD">
          <w:rPr>
            <w:lang w:val="en-GB"/>
          </w:rPr>
          <w:t>of</w:t>
        </w:r>
        <w:r w:rsidRPr="0006346A" w:rsidDel="002E5ADD">
          <w:rPr>
            <w:spacing w:val="-4"/>
            <w:lang w:val="en-GB"/>
          </w:rPr>
          <w:t xml:space="preserve"> </w:t>
        </w:r>
        <w:r w:rsidRPr="0006346A" w:rsidDel="002E5ADD">
          <w:rPr>
            <w:lang w:val="en-GB"/>
          </w:rPr>
          <w:t>the</w:t>
        </w:r>
        <w:r w:rsidRPr="0006346A" w:rsidDel="002E5ADD">
          <w:rPr>
            <w:spacing w:val="-5"/>
            <w:lang w:val="en-GB"/>
          </w:rPr>
          <w:t xml:space="preserve"> </w:t>
        </w:r>
        <w:r w:rsidRPr="0006346A" w:rsidDel="002E5ADD">
          <w:rPr>
            <w:lang w:val="en-GB"/>
          </w:rPr>
          <w:t>lights</w:t>
        </w:r>
        <w:r w:rsidRPr="0006346A" w:rsidDel="002E5ADD">
          <w:rPr>
            <w:spacing w:val="-5"/>
            <w:lang w:val="en-GB"/>
          </w:rPr>
          <w:t xml:space="preserve"> </w:t>
        </w:r>
        <w:r w:rsidRPr="0006346A" w:rsidDel="002E5ADD">
          <w:rPr>
            <w:lang w:val="en-GB"/>
          </w:rPr>
          <w:t>will</w:t>
        </w:r>
        <w:r w:rsidRPr="0006346A" w:rsidDel="002E5ADD">
          <w:rPr>
            <w:spacing w:val="-3"/>
            <w:lang w:val="en-GB"/>
          </w:rPr>
          <w:t xml:space="preserve"> </w:t>
        </w:r>
        <w:r w:rsidRPr="0006346A" w:rsidDel="002E5ADD">
          <w:rPr>
            <w:lang w:val="en-GB"/>
          </w:rPr>
          <w:t>not</w:t>
        </w:r>
        <w:r w:rsidRPr="0006346A" w:rsidDel="002E5ADD">
          <w:rPr>
            <w:spacing w:val="-6"/>
            <w:lang w:val="en-GB"/>
          </w:rPr>
          <w:t xml:space="preserve"> </w:t>
        </w:r>
        <w:r w:rsidRPr="0006346A" w:rsidDel="002E5ADD">
          <w:rPr>
            <w:lang w:val="en-GB"/>
          </w:rPr>
          <w:t>be</w:t>
        </w:r>
        <w:r w:rsidRPr="0006346A" w:rsidDel="002E5ADD">
          <w:rPr>
            <w:spacing w:val="-5"/>
            <w:lang w:val="en-GB"/>
          </w:rPr>
          <w:t xml:space="preserve"> </w:t>
        </w:r>
        <w:r w:rsidRPr="0006346A" w:rsidDel="002E5ADD">
          <w:rPr>
            <w:lang w:val="en-GB"/>
          </w:rPr>
          <w:t>in</w:t>
        </w:r>
        <w:r w:rsidRPr="0006346A" w:rsidDel="002E5ADD">
          <w:rPr>
            <w:spacing w:val="-6"/>
            <w:lang w:val="en-GB"/>
          </w:rPr>
          <w:t xml:space="preserve"> </w:t>
        </w:r>
        <w:r w:rsidRPr="0006346A" w:rsidDel="002E5ADD">
          <w:rPr>
            <w:lang w:val="en-GB"/>
          </w:rPr>
          <w:t>synch,</w:t>
        </w:r>
        <w:r w:rsidRPr="0006346A" w:rsidDel="002E5ADD">
          <w:rPr>
            <w:spacing w:val="-4"/>
            <w:lang w:val="en-GB"/>
          </w:rPr>
          <w:t xml:space="preserve"> </w:t>
        </w:r>
        <w:r w:rsidRPr="0006346A" w:rsidDel="002E5ADD">
          <w:rPr>
            <w:lang w:val="en-GB"/>
          </w:rPr>
          <w:t>therefore,</w:t>
        </w:r>
        <w:r w:rsidRPr="0006346A" w:rsidDel="002E5ADD">
          <w:rPr>
            <w:spacing w:val="-4"/>
            <w:lang w:val="en-GB"/>
          </w:rPr>
          <w:t xml:space="preserve"> </w:t>
        </w:r>
        <w:r w:rsidRPr="0006346A" w:rsidDel="002E5ADD">
          <w:rPr>
            <w:lang w:val="en-GB"/>
          </w:rPr>
          <w:t>consideration</w:t>
        </w:r>
        <w:r w:rsidRPr="0006346A" w:rsidDel="002E5ADD">
          <w:rPr>
            <w:spacing w:val="-3"/>
            <w:lang w:val="en-GB"/>
          </w:rPr>
          <w:t xml:space="preserve"> </w:t>
        </w:r>
        <w:r w:rsidRPr="0006346A" w:rsidDel="002E5ADD">
          <w:rPr>
            <w:lang w:val="en-GB"/>
          </w:rPr>
          <w:t>should</w:t>
        </w:r>
        <w:r w:rsidRPr="0006346A" w:rsidDel="002E5ADD">
          <w:rPr>
            <w:spacing w:val="-6"/>
            <w:lang w:val="en-GB"/>
          </w:rPr>
          <w:t xml:space="preserve"> </w:t>
        </w:r>
        <w:r w:rsidRPr="0006346A" w:rsidDel="002E5ADD">
          <w:rPr>
            <w:lang w:val="en-GB"/>
          </w:rPr>
          <w:t>be</w:t>
        </w:r>
        <w:r w:rsidRPr="0006346A" w:rsidDel="002E5ADD">
          <w:rPr>
            <w:spacing w:val="-4"/>
            <w:lang w:val="en-GB"/>
          </w:rPr>
          <w:t xml:space="preserve"> </w:t>
        </w:r>
        <w:r w:rsidRPr="0006346A" w:rsidDel="002E5ADD">
          <w:rPr>
            <w:lang w:val="en-GB"/>
          </w:rPr>
          <w:t>made to the general layout of the aids to navigation to ensure the mariner can still identify the</w:t>
        </w:r>
        <w:r w:rsidRPr="0006346A" w:rsidDel="002E5ADD">
          <w:rPr>
            <w:spacing w:val="-18"/>
            <w:lang w:val="en-GB"/>
          </w:rPr>
          <w:t xml:space="preserve"> </w:t>
        </w:r>
        <w:r w:rsidRPr="0006346A" w:rsidDel="002E5ADD">
          <w:rPr>
            <w:lang w:val="en-GB"/>
          </w:rPr>
          <w:t>channel.</w:t>
        </w:r>
      </w:moveFrom>
    </w:p>
    <w:p w:rsidR="002E735D" w:rsidRPr="0006346A" w:rsidDel="002E5ADD" w:rsidRDefault="00AC2129">
      <w:pPr>
        <w:pStyle w:val="Listeavsnitt"/>
        <w:numPr>
          <w:ilvl w:val="0"/>
          <w:numId w:val="3"/>
        </w:numPr>
        <w:tabs>
          <w:tab w:val="left" w:pos="714"/>
          <w:tab w:val="left" w:pos="715"/>
        </w:tabs>
        <w:spacing w:before="121"/>
        <w:ind w:right="409" w:hanging="567"/>
        <w:rPr>
          <w:moveFrom w:id="92" w:author="Westerlund, Johan" w:date="2019-04-02T16:19:00Z"/>
          <w:lang w:val="en-GB"/>
        </w:rPr>
      </w:pPr>
      <w:moveFrom w:id="93" w:author="Westerlund, Johan" w:date="2019-04-02T16:19:00Z">
        <w:r w:rsidRPr="0006346A" w:rsidDel="002E5ADD">
          <w:rPr>
            <w:lang w:val="en-GB"/>
          </w:rPr>
          <w:t>The preference of using grouped synchronisation over sequential synchronisation may be made to avoid confusion to the mariner when transiting in an opposite direction to the sequential</w:t>
        </w:r>
        <w:r w:rsidRPr="0006346A" w:rsidDel="002E5ADD">
          <w:rPr>
            <w:spacing w:val="-9"/>
            <w:lang w:val="en-GB"/>
          </w:rPr>
          <w:t xml:space="preserve"> </w:t>
        </w:r>
        <w:r w:rsidRPr="0006346A" w:rsidDel="002E5ADD">
          <w:rPr>
            <w:lang w:val="en-GB"/>
          </w:rPr>
          <w:t>flashing.</w:t>
        </w:r>
      </w:moveFrom>
    </w:p>
    <w:p w:rsidR="002E735D" w:rsidRPr="0006346A" w:rsidDel="002E5ADD" w:rsidRDefault="00AC2129">
      <w:pPr>
        <w:pStyle w:val="Listeavsnitt"/>
        <w:numPr>
          <w:ilvl w:val="0"/>
          <w:numId w:val="3"/>
        </w:numPr>
        <w:tabs>
          <w:tab w:val="left" w:pos="714"/>
          <w:tab w:val="left" w:pos="715"/>
        </w:tabs>
        <w:spacing w:before="119"/>
        <w:ind w:right="411" w:hanging="567"/>
        <w:rPr>
          <w:moveFrom w:id="94" w:author="Westerlund, Johan" w:date="2019-04-02T16:19:00Z"/>
          <w:lang w:val="en-GB"/>
        </w:rPr>
      </w:pPr>
      <w:moveFrom w:id="95" w:author="Westerlund, Johan" w:date="2019-04-02T16:19:00Z">
        <w:r w:rsidRPr="0006346A" w:rsidDel="002E5ADD">
          <w:rPr>
            <w:lang w:val="en-GB"/>
          </w:rPr>
          <w:t>Promulgation of information by way of notice to mariners must be carried out informing the mariners when a synchronised system is put in</w:t>
        </w:r>
        <w:r w:rsidRPr="0006346A" w:rsidDel="002E5ADD">
          <w:rPr>
            <w:spacing w:val="-6"/>
            <w:lang w:val="en-GB"/>
          </w:rPr>
          <w:t xml:space="preserve"> </w:t>
        </w:r>
        <w:r w:rsidRPr="0006346A" w:rsidDel="002E5ADD">
          <w:rPr>
            <w:lang w:val="en-GB"/>
          </w:rPr>
          <w:t>place.</w:t>
        </w:r>
      </w:moveFrom>
    </w:p>
    <w:p w:rsidR="002E735D" w:rsidRPr="0006346A" w:rsidDel="002E5ADD" w:rsidRDefault="00AC2129">
      <w:pPr>
        <w:pStyle w:val="Listeavsnitt"/>
        <w:numPr>
          <w:ilvl w:val="0"/>
          <w:numId w:val="3"/>
        </w:numPr>
        <w:tabs>
          <w:tab w:val="left" w:pos="714"/>
          <w:tab w:val="left" w:pos="715"/>
        </w:tabs>
        <w:spacing w:before="121"/>
        <w:ind w:hanging="567"/>
        <w:rPr>
          <w:moveFrom w:id="96" w:author="Westerlund, Johan" w:date="2019-04-02T16:19:00Z"/>
          <w:lang w:val="en-GB"/>
        </w:rPr>
      </w:pPr>
      <w:moveFrom w:id="97" w:author="Westerlund, Johan" w:date="2019-04-02T16:19:00Z">
        <w:r w:rsidRPr="0006346A" w:rsidDel="002E5ADD">
          <w:rPr>
            <w:lang w:val="en-GB"/>
          </w:rPr>
          <w:t>Affected stakeholders should be consulted when designing the synchronised</w:t>
        </w:r>
        <w:r w:rsidRPr="0006346A" w:rsidDel="002E5ADD">
          <w:rPr>
            <w:spacing w:val="-8"/>
            <w:lang w:val="en-GB"/>
          </w:rPr>
          <w:t xml:space="preserve"> </w:t>
        </w:r>
        <w:r w:rsidRPr="0006346A" w:rsidDel="002E5ADD">
          <w:rPr>
            <w:lang w:val="en-GB"/>
          </w:rPr>
          <w:t>system.</w:t>
        </w:r>
      </w:moveFrom>
    </w:p>
    <w:moveFromRangeEnd w:id="84"/>
    <w:p w:rsidR="002E735D" w:rsidRPr="0006346A" w:rsidDel="002E5ADD" w:rsidRDefault="00FD36C0">
      <w:pPr>
        <w:pStyle w:val="Overskrift3"/>
        <w:numPr>
          <w:ilvl w:val="1"/>
          <w:numId w:val="2"/>
        </w:numPr>
        <w:tabs>
          <w:tab w:val="left" w:pos="997"/>
          <w:tab w:val="left" w:pos="998"/>
        </w:tabs>
        <w:rPr>
          <w:del w:id="98" w:author="Westerlund, Johan" w:date="2019-04-02T16:21:00Z"/>
          <w:lang w:val="en-GB"/>
        </w:rPr>
      </w:pPr>
      <w:del w:id="99" w:author="Westerlund, Johan" w:date="2019-04-02T16:21:00Z">
        <w:r w:rsidRPr="0006346A" w:rsidDel="002E5ADD">
          <w:rPr>
            <w:b w:val="0"/>
            <w:bCs w:val="0"/>
            <w:noProof/>
            <w:lang w:val="nb-NO" w:eastAsia="nb-NO"/>
          </w:rPr>
          <mc:AlternateContent>
            <mc:Choice Requires="wps">
              <w:drawing>
                <wp:anchor distT="0" distB="0" distL="0" distR="0" simplePos="0" relativeHeight="251666944" behindDoc="1" locked="0" layoutInCell="1" allowOverlap="1">
                  <wp:simplePos x="0" y="0"/>
                  <wp:positionH relativeFrom="page">
                    <wp:posOffset>556895</wp:posOffset>
                  </wp:positionH>
                  <wp:positionV relativeFrom="paragraph">
                    <wp:posOffset>347980</wp:posOffset>
                  </wp:positionV>
                  <wp:extent cx="939165" cy="0"/>
                  <wp:effectExtent l="13970" t="7620" r="8890" b="11430"/>
                  <wp:wrapTopAndBottom/>
                  <wp:docPr id="4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983FF" id="Line 4"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" strokecolor="#575756" strokeweight=".48pt">
                  <w10:wrap type="topAndBottom" anchorx="page"/>
                </v:line>
              </w:pict>
            </mc:Fallback>
          </mc:AlternateContent>
        </w:r>
        <w:bookmarkStart w:id="100" w:name="_TOC_250002"/>
        <w:r w:rsidR="00AC2129" w:rsidRPr="0006346A" w:rsidDel="002E5ADD">
          <w:rPr>
            <w:color w:val="407DC9"/>
            <w:lang w:val="en-GB"/>
          </w:rPr>
          <w:delText>LIMITATIONS OF</w:delText>
        </w:r>
        <w:r w:rsidR="00AC2129" w:rsidRPr="0006346A" w:rsidDel="002E5ADD">
          <w:rPr>
            <w:color w:val="407DC9"/>
            <w:spacing w:val="-2"/>
            <w:lang w:val="en-GB"/>
          </w:rPr>
          <w:delText xml:space="preserve"> </w:delText>
        </w:r>
        <w:bookmarkEnd w:id="100"/>
        <w:r w:rsidR="00AC2129" w:rsidRPr="0006346A" w:rsidDel="002E5ADD">
          <w:rPr>
            <w:color w:val="407DC9"/>
            <w:lang w:val="en-GB"/>
          </w:rPr>
          <w:delText>SYNCHRONISATION</w:delText>
        </w:r>
      </w:del>
    </w:p>
    <w:p w:rsidR="002E735D" w:rsidRPr="0006346A" w:rsidDel="002E5ADD" w:rsidRDefault="00AC2129">
      <w:pPr>
        <w:pStyle w:val="Listeavsnitt"/>
        <w:numPr>
          <w:ilvl w:val="2"/>
          <w:numId w:val="2"/>
        </w:numPr>
        <w:tabs>
          <w:tab w:val="left" w:pos="1139"/>
          <w:tab w:val="left" w:pos="1140"/>
        </w:tabs>
        <w:spacing w:before="90"/>
        <w:ind w:hanging="992"/>
        <w:rPr>
          <w:del w:id="101" w:author="Westerlund, Johan" w:date="2019-04-02T16:21:00Z"/>
          <w:b/>
          <w:sz w:val="18"/>
          <w:lang w:val="en-GB"/>
        </w:rPr>
      </w:pPr>
      <w:del w:id="102" w:author="Westerlund, Johan" w:date="2019-04-02T16:21:00Z">
        <w:r w:rsidRPr="0006346A" w:rsidDel="002E5ADD">
          <w:rPr>
            <w:b/>
            <w:color w:val="407DC9"/>
            <w:lang w:val="en-GB"/>
          </w:rPr>
          <w:delText>E</w:delText>
        </w:r>
        <w:r w:rsidRPr="0006346A" w:rsidDel="002E5ADD">
          <w:rPr>
            <w:b/>
            <w:color w:val="407DC9"/>
            <w:sz w:val="18"/>
            <w:lang w:val="en-GB"/>
          </w:rPr>
          <w:delText>NVIRONMENTAL LIMITATIONS</w:delText>
        </w:r>
      </w:del>
    </w:p>
    <w:p w:rsidR="002E735D" w:rsidRPr="0006346A" w:rsidDel="002E5ADD" w:rsidRDefault="00AC2129">
      <w:pPr>
        <w:pStyle w:val="Brdtekst"/>
        <w:spacing w:before="120"/>
        <w:ind w:left="147" w:right="444"/>
        <w:rPr>
          <w:del w:id="103" w:author="Westerlund, Johan" w:date="2019-04-02T16:21:00Z"/>
          <w:lang w:val="en-GB"/>
        </w:rPr>
      </w:pPr>
      <w:del w:id="104" w:author="Westerlund, Johan" w:date="2019-04-02T16:21:00Z">
        <w:r w:rsidRPr="0006346A" w:rsidDel="002E5ADD">
          <w:rPr>
            <w:lang w:val="en-GB"/>
          </w:rPr>
          <w:delText>The application of synchronised and/or sequential aids to navigation does not necessarily provide the mariner with positional information. Synchronised lights provide spatial awareness and orientation within a channel or system of aids to navigation.</w:delText>
        </w:r>
      </w:del>
    </w:p>
    <w:p w:rsidR="002E735D" w:rsidRPr="0006346A" w:rsidDel="002E5ADD" w:rsidRDefault="00AC2129">
      <w:pPr>
        <w:pStyle w:val="Brdtekst"/>
        <w:spacing w:before="121" w:line="268" w:lineRule="exact"/>
        <w:ind w:left="147"/>
        <w:rPr>
          <w:del w:id="105" w:author="Westerlund, Johan" w:date="2019-04-02T16:21:00Z"/>
          <w:lang w:val="en-GB"/>
        </w:rPr>
      </w:pPr>
      <w:del w:id="106" w:author="Westerlund, Johan" w:date="2019-04-02T16:21:00Z">
        <w:r w:rsidRPr="0006346A" w:rsidDel="002E5ADD">
          <w:rPr>
            <w:lang w:val="en-GB"/>
          </w:rPr>
          <w:delText>There are physical limitations with regard to the installation of equipment required for synchronisation systems,</w:delText>
        </w:r>
      </w:del>
    </w:p>
    <w:p w:rsidR="002E735D" w:rsidRPr="0006346A" w:rsidDel="002E5ADD" w:rsidRDefault="00AC2129">
      <w:pPr>
        <w:pStyle w:val="Brdtekst"/>
        <w:ind w:left="147" w:right="612"/>
        <w:rPr>
          <w:del w:id="107" w:author="Westerlund, Johan" w:date="2019-04-02T16:21:00Z"/>
          <w:lang w:val="en-GB"/>
        </w:rPr>
      </w:pPr>
      <w:del w:id="108" w:author="Westerlund, Johan" w:date="2019-04-02T16:21:00Z">
        <w:r w:rsidRPr="0006346A" w:rsidDel="002E5ADD">
          <w:rPr>
            <w:lang w:val="en-GB"/>
          </w:rPr>
          <w:delText>e.g. lights synchronised using the GNSS must ensure that the GNSS sensor has an un‐obscured view of the sky in order to receive regular timing signal updates. Atmospheric conditions may affect the signal strength for radio synchronisation systems.</w:delText>
        </w:r>
      </w:del>
    </w:p>
    <w:p w:rsidR="002E735D" w:rsidRPr="0006346A" w:rsidDel="002E5ADD" w:rsidRDefault="00AC2129">
      <w:pPr>
        <w:pStyle w:val="Brdtekst"/>
        <w:spacing w:before="120"/>
        <w:ind w:left="147" w:right="486"/>
        <w:rPr>
          <w:del w:id="109" w:author="Westerlund, Johan" w:date="2019-04-02T16:21:00Z"/>
          <w:lang w:val="en-GB"/>
        </w:rPr>
      </w:pPr>
      <w:del w:id="110" w:author="Westerlund, Johan" w:date="2019-04-02T16:21:00Z">
        <w:r w:rsidRPr="0006346A" w:rsidDel="002E5ADD">
          <w:rPr>
            <w:lang w:val="en-GB"/>
          </w:rPr>
          <w:delText>It should be considered that power requirements to provide a synchronised light system will in general</w:delText>
        </w:r>
      </w:del>
      <w:del w:id="111" w:author="Westerlund, Johan" w:date="2019-04-02T15:03:00Z">
        <w:r w:rsidRPr="0006346A" w:rsidDel="00925770">
          <w:rPr>
            <w:lang w:val="en-GB"/>
          </w:rPr>
          <w:delText>,</w:delText>
        </w:r>
      </w:del>
      <w:del w:id="112" w:author="Westerlund, Johan" w:date="2019-04-02T16:21:00Z">
        <w:r w:rsidRPr="0006346A" w:rsidDel="002E5ADD">
          <w:rPr>
            <w:lang w:val="en-GB"/>
          </w:rPr>
          <w:delText xml:space="preserve"> be a little greater.</w:delText>
        </w:r>
      </w:del>
    </w:p>
    <w:p w:rsidR="002E735D" w:rsidRPr="0006346A" w:rsidDel="002E5ADD" w:rsidRDefault="00AC2129">
      <w:pPr>
        <w:pStyle w:val="Brdtekst"/>
        <w:spacing w:before="119"/>
        <w:ind w:left="147" w:right="431"/>
        <w:rPr>
          <w:del w:id="113" w:author="Westerlund, Johan" w:date="2019-04-02T16:21:00Z"/>
          <w:lang w:val="en-GB"/>
        </w:rPr>
      </w:pPr>
      <w:del w:id="114" w:author="Westerlund, Johan" w:date="2019-04-02T16:21:00Z">
        <w:r w:rsidRPr="0006346A" w:rsidDel="002E5ADD">
          <w:rPr>
            <w:lang w:val="en-GB"/>
          </w:rPr>
          <w:delText>The impact of synchronised/sequential lights can be adversely affected by: buoy stability, visibility, excessive height of eye vis‐à‐vis vertical divergence, and general adverse weather and sea conditions (in a manner similar to conventional marking).</w:delText>
        </w:r>
      </w:del>
    </w:p>
    <w:p w:rsidR="002E735D" w:rsidRPr="0006346A" w:rsidDel="002E5ADD" w:rsidRDefault="00AC2129">
      <w:pPr>
        <w:pStyle w:val="Listeavsnitt"/>
        <w:numPr>
          <w:ilvl w:val="2"/>
          <w:numId w:val="2"/>
        </w:numPr>
        <w:tabs>
          <w:tab w:val="left" w:pos="1139"/>
          <w:tab w:val="left" w:pos="1140"/>
        </w:tabs>
        <w:spacing w:before="121"/>
        <w:ind w:hanging="992"/>
        <w:rPr>
          <w:del w:id="115" w:author="Westerlund, Johan" w:date="2019-04-02T16:21:00Z"/>
          <w:b/>
          <w:sz w:val="18"/>
          <w:lang w:val="en-GB"/>
        </w:rPr>
      </w:pPr>
      <w:del w:id="116" w:author="Westerlund, Johan" w:date="2019-04-02T16:21:00Z">
        <w:r w:rsidRPr="0006346A" w:rsidDel="002E5ADD">
          <w:rPr>
            <w:b/>
            <w:color w:val="407DC9"/>
            <w:lang w:val="en-GB"/>
          </w:rPr>
          <w:delText>M</w:delText>
        </w:r>
        <w:r w:rsidRPr="0006346A" w:rsidDel="002E5ADD">
          <w:rPr>
            <w:b/>
            <w:color w:val="407DC9"/>
            <w:sz w:val="18"/>
            <w:lang w:val="en-GB"/>
          </w:rPr>
          <w:delText>AXIMUM SLIPPAGE TIME</w:delText>
        </w:r>
      </w:del>
    </w:p>
    <w:p w:rsidR="002E735D" w:rsidRPr="0006346A" w:rsidDel="002E5ADD" w:rsidRDefault="00AC2129">
      <w:pPr>
        <w:pStyle w:val="Brdtekst"/>
        <w:spacing w:before="120"/>
        <w:ind w:left="147" w:right="510"/>
        <w:rPr>
          <w:del w:id="117" w:author="Westerlund, Johan" w:date="2019-04-02T16:21:00Z"/>
          <w:lang w:val="en-GB"/>
        </w:rPr>
      </w:pPr>
      <w:del w:id="118" w:author="Westerlund, Johan" w:date="2019-04-02T16:21:00Z">
        <w:r w:rsidRPr="0006346A" w:rsidDel="002E5ADD">
          <w:rPr>
            <w:lang w:val="en-GB"/>
          </w:rPr>
          <w:delText>To ensure the mariner can clearly ascertain synchronised groupings the timing error between synchronised lights should not be greater than 50 ms [12].</w:delText>
        </w:r>
      </w:del>
    </w:p>
    <w:p w:rsidR="002E735D" w:rsidRPr="0006346A" w:rsidDel="002E5ADD" w:rsidRDefault="00AC2129">
      <w:pPr>
        <w:pStyle w:val="Listeavsnitt"/>
        <w:numPr>
          <w:ilvl w:val="2"/>
          <w:numId w:val="2"/>
        </w:numPr>
        <w:tabs>
          <w:tab w:val="left" w:pos="1139"/>
          <w:tab w:val="left" w:pos="1140"/>
        </w:tabs>
        <w:ind w:hanging="992"/>
        <w:rPr>
          <w:del w:id="119" w:author="Westerlund, Johan" w:date="2019-04-02T16:21:00Z"/>
          <w:b/>
          <w:sz w:val="18"/>
          <w:lang w:val="en-GB"/>
        </w:rPr>
      </w:pPr>
      <w:del w:id="120" w:author="Westerlund, Johan" w:date="2019-04-02T16:21:00Z">
        <w:r w:rsidRPr="0006346A" w:rsidDel="002E5ADD">
          <w:rPr>
            <w:b/>
            <w:color w:val="407DC9"/>
            <w:lang w:val="en-GB"/>
          </w:rPr>
          <w:delText>M</w:delText>
        </w:r>
        <w:r w:rsidRPr="0006346A" w:rsidDel="002E5ADD">
          <w:rPr>
            <w:b/>
            <w:color w:val="407DC9"/>
            <w:sz w:val="18"/>
            <w:lang w:val="en-GB"/>
          </w:rPr>
          <w:delText>INIMUM ANGULAR</w:delText>
        </w:r>
        <w:r w:rsidRPr="0006346A" w:rsidDel="002E5ADD">
          <w:rPr>
            <w:b/>
            <w:color w:val="407DC9"/>
            <w:spacing w:val="-2"/>
            <w:sz w:val="18"/>
            <w:lang w:val="en-GB"/>
          </w:rPr>
          <w:delText xml:space="preserve"> </w:delText>
        </w:r>
        <w:r w:rsidRPr="0006346A" w:rsidDel="002E5ADD">
          <w:rPr>
            <w:b/>
            <w:color w:val="407DC9"/>
            <w:sz w:val="18"/>
            <w:lang w:val="en-GB"/>
          </w:rPr>
          <w:delText>SEPARATION</w:delText>
        </w:r>
      </w:del>
    </w:p>
    <w:p w:rsidR="002E735D" w:rsidRPr="0006346A" w:rsidDel="002E5ADD" w:rsidRDefault="00AC2129">
      <w:pPr>
        <w:pStyle w:val="Brdtekst"/>
        <w:spacing w:before="120"/>
        <w:ind w:left="147" w:right="475"/>
        <w:rPr>
          <w:del w:id="121" w:author="Westerlund, Johan" w:date="2019-04-02T16:21:00Z"/>
          <w:lang w:val="en-GB"/>
        </w:rPr>
      </w:pPr>
      <w:del w:id="122" w:author="Westerlund, Johan" w:date="2019-04-02T16:21:00Z">
        <w:r w:rsidRPr="0006346A" w:rsidDel="002E5ADD">
          <w:rPr>
            <w:lang w:val="en-GB"/>
          </w:rPr>
          <w:delText>To ensure clear separation of individual synchronised lights can still be made, it is recommended that there should be a minimum angular separation of 5 minutes of arc, subtended at the observer [12]. Lights too close together may be appearing as a single light of a unique and different colour.</w:delText>
        </w:r>
      </w:del>
    </w:p>
    <w:p w:rsidR="002E735D" w:rsidRPr="0006346A" w:rsidRDefault="002E735D">
      <w:pPr>
        <w:pStyle w:val="Brdtekst"/>
        <w:spacing w:before="7"/>
        <w:rPr>
          <w:sz w:val="19"/>
          <w:lang w:val="en-GB"/>
        </w:rPr>
      </w:pPr>
    </w:p>
    <w:p w:rsidR="002E735D" w:rsidRPr="0006346A" w:rsidRDefault="00FD36C0">
      <w:pPr>
        <w:pStyle w:val="Overskrift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67968" behindDoc="1" locked="0" layoutInCell="1" allowOverlap="1">
                <wp:simplePos x="0" y="0"/>
                <wp:positionH relativeFrom="page">
                  <wp:posOffset>556895</wp:posOffset>
                </wp:positionH>
                <wp:positionV relativeFrom="paragraph">
                  <wp:posOffset>295275</wp:posOffset>
                </wp:positionV>
                <wp:extent cx="937260" cy="0"/>
                <wp:effectExtent l="13970" t="12065" r="10795" b="6985"/>
                <wp:wrapTopAndBottom/>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F3F15" id="Line 3"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5pt" to="117.6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" strokecolor="#00558d" strokeweight=".96pt">
                <w10:wrap type="topAndBottom" anchorx="page"/>
              </v:line>
            </w:pict>
          </mc:Fallback>
        </mc:AlternateContent>
      </w:r>
      <w:bookmarkStart w:id="123" w:name="_TOC_250001"/>
      <w:bookmarkEnd w:id="123"/>
      <w:r w:rsidR="00AC2129" w:rsidRPr="0006346A">
        <w:rPr>
          <w:color w:val="407DC9"/>
          <w:lang w:val="en-GB"/>
        </w:rPr>
        <w:t>ACRONYMS</w:t>
      </w:r>
    </w:p>
    <w:p w:rsidR="002E735D" w:rsidRPr="0006346A" w:rsidRDefault="00AC2129">
      <w:pPr>
        <w:pStyle w:val="Brdtekst"/>
        <w:tabs>
          <w:tab w:val="left" w:pos="1566"/>
        </w:tabs>
        <w:spacing w:before="90"/>
        <w:ind w:left="147"/>
        <w:rPr>
          <w:lang w:val="en-GB"/>
        </w:rPr>
      </w:pPr>
      <w:proofErr w:type="spellStart"/>
      <w:r w:rsidRPr="0006346A">
        <w:rPr>
          <w:lang w:val="en-GB"/>
        </w:rPr>
        <w:t>AtoN</w:t>
      </w:r>
      <w:proofErr w:type="spellEnd"/>
      <w:r w:rsidRPr="0006346A">
        <w:rPr>
          <w:lang w:val="en-GB"/>
        </w:rPr>
        <w:tab/>
        <w:t>Aid to</w:t>
      </w:r>
      <w:r w:rsidRPr="0006346A">
        <w:rPr>
          <w:spacing w:val="-5"/>
          <w:lang w:val="en-GB"/>
        </w:rPr>
        <w:t xml:space="preserve"> </w:t>
      </w:r>
      <w:r w:rsidRPr="0006346A">
        <w:rPr>
          <w:lang w:val="en-GB"/>
        </w:rPr>
        <w:t>Navigation</w:t>
      </w:r>
    </w:p>
    <w:p w:rsidR="002E735D" w:rsidRPr="0006346A" w:rsidRDefault="00AC2129">
      <w:pPr>
        <w:pStyle w:val="Brdtekst"/>
        <w:tabs>
          <w:tab w:val="left" w:pos="1565"/>
        </w:tabs>
        <w:spacing w:before="59"/>
        <w:ind w:left="147"/>
        <w:rPr>
          <w:lang w:val="en-GB"/>
        </w:rPr>
      </w:pPr>
      <w:proofErr w:type="spellStart"/>
      <w:r w:rsidRPr="0006346A">
        <w:rPr>
          <w:lang w:val="en-GB"/>
        </w:rPr>
        <w:t>FFl</w:t>
      </w:r>
      <w:proofErr w:type="spellEnd"/>
      <w:r w:rsidRPr="0006346A">
        <w:rPr>
          <w:lang w:val="en-GB"/>
        </w:rPr>
        <w:tab/>
        <w:t>Fixed and</w:t>
      </w:r>
      <w:r w:rsidRPr="0006346A">
        <w:rPr>
          <w:spacing w:val="-2"/>
          <w:lang w:val="en-GB"/>
        </w:rPr>
        <w:t xml:space="preserve"> </w:t>
      </w:r>
      <w:r w:rsidRPr="0006346A">
        <w:rPr>
          <w:lang w:val="en-GB"/>
        </w:rPr>
        <w:t>Flashing</w:t>
      </w:r>
    </w:p>
    <w:p w:rsidR="002E735D" w:rsidRPr="0006346A" w:rsidRDefault="00AC2129">
      <w:pPr>
        <w:pStyle w:val="Brdtekst"/>
        <w:tabs>
          <w:tab w:val="left" w:pos="1564"/>
        </w:tabs>
        <w:spacing w:before="60"/>
        <w:ind w:left="147"/>
        <w:rPr>
          <w:lang w:val="en-GB"/>
        </w:rPr>
      </w:pPr>
      <w:proofErr w:type="spellStart"/>
      <w:r w:rsidRPr="0006346A">
        <w:rPr>
          <w:lang w:val="en-GB"/>
        </w:rPr>
        <w:t>FIso</w:t>
      </w:r>
      <w:proofErr w:type="spellEnd"/>
      <w:r w:rsidRPr="0006346A">
        <w:rPr>
          <w:lang w:val="en-GB"/>
        </w:rPr>
        <w:tab/>
        <w:t>Fixed and</w:t>
      </w:r>
      <w:r w:rsidRPr="0006346A">
        <w:rPr>
          <w:spacing w:val="-2"/>
          <w:lang w:val="en-GB"/>
        </w:rPr>
        <w:t xml:space="preserve"> </w:t>
      </w:r>
      <w:proofErr w:type="spellStart"/>
      <w:r w:rsidRPr="0006346A">
        <w:rPr>
          <w:lang w:val="en-GB"/>
        </w:rPr>
        <w:t>Isophase</w:t>
      </w:r>
      <w:proofErr w:type="spellEnd"/>
    </w:p>
    <w:p w:rsidR="002E735D" w:rsidRPr="0006346A" w:rsidRDefault="00AC2129">
      <w:pPr>
        <w:pStyle w:val="Brdtekst"/>
        <w:tabs>
          <w:tab w:val="left" w:pos="1565"/>
        </w:tabs>
        <w:spacing w:before="60"/>
        <w:ind w:left="147"/>
        <w:rPr>
          <w:lang w:val="en-GB"/>
        </w:rPr>
      </w:pPr>
      <w:proofErr w:type="spellStart"/>
      <w:r w:rsidRPr="0006346A">
        <w:rPr>
          <w:lang w:val="en-GB"/>
        </w:rPr>
        <w:t>FLFl</w:t>
      </w:r>
      <w:proofErr w:type="spellEnd"/>
      <w:r w:rsidRPr="0006346A">
        <w:rPr>
          <w:lang w:val="en-GB"/>
        </w:rPr>
        <w:tab/>
        <w:t>Fixed and Long</w:t>
      </w:r>
      <w:r w:rsidRPr="0006346A">
        <w:rPr>
          <w:spacing w:val="-2"/>
          <w:lang w:val="en-GB"/>
        </w:rPr>
        <w:t xml:space="preserve"> </w:t>
      </w:r>
      <w:r w:rsidRPr="0006346A">
        <w:rPr>
          <w:lang w:val="en-GB"/>
        </w:rPr>
        <w:t>Flashing</w:t>
      </w:r>
    </w:p>
    <w:p w:rsidR="002E735D" w:rsidRPr="0006346A" w:rsidRDefault="00AC2129">
      <w:pPr>
        <w:pStyle w:val="Brdtekst"/>
        <w:tabs>
          <w:tab w:val="left" w:pos="1565"/>
        </w:tabs>
        <w:spacing w:before="60"/>
        <w:ind w:left="147"/>
        <w:rPr>
          <w:lang w:val="en-GB"/>
        </w:rPr>
      </w:pPr>
      <w:r w:rsidRPr="0006346A">
        <w:rPr>
          <w:lang w:val="en-GB"/>
        </w:rPr>
        <w:t>GNSS</w:t>
      </w:r>
      <w:r w:rsidRPr="0006346A">
        <w:rPr>
          <w:lang w:val="en-GB"/>
        </w:rPr>
        <w:tab/>
        <w:t>Global Navigation Satellite</w:t>
      </w:r>
      <w:r w:rsidRPr="0006346A">
        <w:rPr>
          <w:spacing w:val="-3"/>
          <w:lang w:val="en-GB"/>
        </w:rPr>
        <w:t xml:space="preserve"> </w:t>
      </w:r>
      <w:r w:rsidRPr="0006346A">
        <w:rPr>
          <w:lang w:val="en-GB"/>
        </w:rPr>
        <w:t>System</w:t>
      </w:r>
    </w:p>
    <w:p w:rsidR="002E735D" w:rsidRPr="0006346A" w:rsidRDefault="00AC2129">
      <w:pPr>
        <w:pStyle w:val="Brdtekst"/>
        <w:tabs>
          <w:tab w:val="left" w:pos="1565"/>
        </w:tabs>
        <w:spacing w:before="61"/>
        <w:ind w:left="147"/>
        <w:rPr>
          <w:lang w:val="en-GB"/>
        </w:rPr>
      </w:pPr>
      <w:r w:rsidRPr="0006346A">
        <w:rPr>
          <w:lang w:val="en-GB"/>
        </w:rPr>
        <w:t>GPS</w:t>
      </w:r>
      <w:r w:rsidRPr="0006346A">
        <w:rPr>
          <w:lang w:val="en-GB"/>
        </w:rPr>
        <w:tab/>
        <w:t>Global Positioning System. Operated by the Government of the United</w:t>
      </w:r>
      <w:r w:rsidRPr="0006346A">
        <w:rPr>
          <w:spacing w:val="-7"/>
          <w:lang w:val="en-GB"/>
        </w:rPr>
        <w:t xml:space="preserve"> </w:t>
      </w:r>
      <w:r w:rsidRPr="0006346A">
        <w:rPr>
          <w:lang w:val="en-GB"/>
        </w:rPr>
        <w:t>States</w:t>
      </w:r>
    </w:p>
    <w:p w:rsidR="002E735D" w:rsidRPr="0006346A" w:rsidRDefault="002E735D">
      <w:pPr>
        <w:rPr>
          <w:lang w:val="en-GB"/>
        </w:rPr>
        <w:sectPr w:rsidR="002E735D" w:rsidRPr="0006346A">
          <w:pgSz w:w="11910" w:h="16840"/>
          <w:pgMar w:top="920" w:right="380" w:bottom="1440" w:left="760" w:header="461" w:footer="1250" w:gutter="0"/>
          <w:cols w:space="720"/>
        </w:sectPr>
      </w:pPr>
    </w:p>
    <w:p w:rsidR="002E735D" w:rsidRPr="0006346A" w:rsidRDefault="002E735D">
      <w:pPr>
        <w:pStyle w:val="Brdtekst"/>
        <w:spacing w:before="2"/>
        <w:rPr>
          <w:sz w:val="9"/>
          <w:lang w:val="en-GB"/>
        </w:rPr>
      </w:pPr>
    </w:p>
    <w:p w:rsidR="0011559D" w:rsidRDefault="00AC2129">
      <w:pPr>
        <w:pStyle w:val="Brdtekst"/>
        <w:tabs>
          <w:tab w:val="left" w:pos="1564"/>
        </w:tabs>
        <w:spacing w:before="55" w:line="292" w:lineRule="auto"/>
        <w:ind w:left="147" w:right="1257"/>
        <w:rPr>
          <w:ins w:id="124" w:author="Westerlund, Johan" w:date="2019-04-02T16:32:00Z"/>
          <w:lang w:val="en-GB"/>
        </w:rPr>
      </w:pPr>
      <w:r w:rsidRPr="0006346A">
        <w:rPr>
          <w:lang w:val="en-GB"/>
        </w:rPr>
        <w:t>IALA</w:t>
      </w:r>
      <w:r w:rsidRPr="0006346A">
        <w:rPr>
          <w:lang w:val="en-GB"/>
        </w:rPr>
        <w:tab/>
        <w:t>International Association of Marine Aids to Navigation and Lighthouse Authorities ‐ AISM</w:t>
      </w:r>
    </w:p>
    <w:p w:rsidR="002E735D" w:rsidRPr="0006346A" w:rsidRDefault="00AC2129">
      <w:pPr>
        <w:pStyle w:val="Brdtekst"/>
        <w:tabs>
          <w:tab w:val="left" w:pos="1564"/>
        </w:tabs>
        <w:spacing w:before="55" w:line="292" w:lineRule="auto"/>
        <w:ind w:left="147" w:right="1257"/>
        <w:rPr>
          <w:lang w:val="en-GB"/>
        </w:rPr>
      </w:pPr>
      <w:del w:id="125" w:author="Westerlund, Johan" w:date="2019-04-02T16:32:00Z">
        <w:r w:rsidRPr="0006346A" w:rsidDel="0011559D">
          <w:rPr>
            <w:lang w:val="en-GB"/>
          </w:rPr>
          <w:delText xml:space="preserve"> </w:delText>
        </w:r>
      </w:del>
      <w:r w:rsidRPr="0006346A">
        <w:rPr>
          <w:lang w:val="en-GB"/>
        </w:rPr>
        <w:t>LED</w:t>
      </w:r>
      <w:r w:rsidRPr="0006346A">
        <w:rPr>
          <w:lang w:val="en-GB"/>
        </w:rPr>
        <w:tab/>
        <w:t>Light‐Emitting</w:t>
      </w:r>
      <w:r w:rsidRPr="0006346A">
        <w:rPr>
          <w:spacing w:val="-2"/>
          <w:lang w:val="en-GB"/>
        </w:rPr>
        <w:t xml:space="preserve"> </w:t>
      </w:r>
      <w:r w:rsidRPr="0006346A">
        <w:rPr>
          <w:lang w:val="en-GB"/>
        </w:rPr>
        <w:t>Diode</w:t>
      </w:r>
    </w:p>
    <w:p w:rsidR="002E735D" w:rsidRPr="0006346A" w:rsidRDefault="00AC2129">
      <w:pPr>
        <w:pStyle w:val="Brdtekst"/>
        <w:tabs>
          <w:tab w:val="left" w:pos="1565"/>
        </w:tabs>
        <w:spacing w:before="2"/>
        <w:ind w:left="147"/>
        <w:rPr>
          <w:lang w:val="en-GB"/>
        </w:rPr>
      </w:pPr>
      <w:proofErr w:type="spellStart"/>
      <w:proofErr w:type="gramStart"/>
      <w:r w:rsidRPr="0006346A">
        <w:rPr>
          <w:lang w:val="en-GB"/>
        </w:rPr>
        <w:t>ms</w:t>
      </w:r>
      <w:proofErr w:type="spellEnd"/>
      <w:proofErr w:type="gramEnd"/>
      <w:r w:rsidRPr="0006346A">
        <w:rPr>
          <w:lang w:val="en-GB"/>
        </w:rPr>
        <w:tab/>
        <w:t>millisecond(s)</w:t>
      </w:r>
    </w:p>
    <w:p w:rsidR="002E735D" w:rsidRPr="0006346A" w:rsidRDefault="002E735D">
      <w:pPr>
        <w:pStyle w:val="Brdtekst"/>
        <w:spacing w:before="8"/>
        <w:rPr>
          <w:sz w:val="19"/>
          <w:lang w:val="en-GB"/>
        </w:rPr>
      </w:pPr>
    </w:p>
    <w:p w:rsidR="002E735D" w:rsidRPr="0006346A" w:rsidRDefault="00FD36C0">
      <w:pPr>
        <w:pStyle w:val="Overskrift2"/>
        <w:numPr>
          <w:ilvl w:val="0"/>
          <w:numId w:val="5"/>
        </w:numPr>
        <w:tabs>
          <w:tab w:val="left" w:pos="856"/>
          <w:tab w:val="left" w:pos="857"/>
        </w:tabs>
        <w:ind w:hanging="709"/>
        <w:rPr>
          <w:lang w:val="en-GB"/>
        </w:rPr>
      </w:pPr>
      <w:r w:rsidRPr="0006346A">
        <w:rPr>
          <w:noProof/>
          <w:lang w:val="nb-NO" w:eastAsia="nb-NO"/>
        </w:rPr>
        <mc:AlternateContent>
          <mc:Choice Requires="wps">
            <w:drawing>
              <wp:anchor distT="0" distB="0" distL="0" distR="0" simplePos="0" relativeHeight="251668992" behindDoc="1" locked="0" layoutInCell="1" allowOverlap="1">
                <wp:simplePos x="0" y="0"/>
                <wp:positionH relativeFrom="page">
                  <wp:posOffset>556895</wp:posOffset>
                </wp:positionH>
                <wp:positionV relativeFrom="paragraph">
                  <wp:posOffset>294005</wp:posOffset>
                </wp:positionV>
                <wp:extent cx="937260" cy="0"/>
                <wp:effectExtent l="13970" t="15240" r="10795" b="13335"/>
                <wp:wrapTopAndBottom/>
                <wp:docPr id="4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82584" id="Line 2"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" strokecolor="#00558d" strokeweight=".96pt">
                <w10:wrap type="topAndBottom" anchorx="page"/>
              </v:line>
            </w:pict>
          </mc:Fallback>
        </mc:AlternateContent>
      </w:r>
      <w:bookmarkStart w:id="126" w:name="_TOC_250000"/>
      <w:bookmarkEnd w:id="126"/>
      <w:r w:rsidR="00AC2129" w:rsidRPr="0006346A">
        <w:rPr>
          <w:color w:val="407DC9"/>
          <w:lang w:val="en-GB"/>
        </w:rPr>
        <w:t>REFERENCES</w:t>
      </w:r>
    </w:p>
    <w:p w:rsidR="002E735D" w:rsidRPr="0006346A" w:rsidRDefault="00AC2129">
      <w:pPr>
        <w:pStyle w:val="Listeavsnitt"/>
        <w:numPr>
          <w:ilvl w:val="0"/>
          <w:numId w:val="1"/>
        </w:numPr>
        <w:tabs>
          <w:tab w:val="left" w:pos="714"/>
          <w:tab w:val="left" w:pos="715"/>
        </w:tabs>
        <w:spacing w:before="90"/>
        <w:ind w:hanging="567"/>
        <w:rPr>
          <w:lang w:val="en-GB"/>
        </w:rPr>
      </w:pPr>
      <w:r w:rsidRPr="0006346A">
        <w:rPr>
          <w:lang w:val="en-GB"/>
        </w:rPr>
        <w:t>IALA Recommendation E‐110 on Rhythmic Characters of Lights on Aids to</w:t>
      </w:r>
      <w:r w:rsidRPr="0006346A">
        <w:rPr>
          <w:spacing w:val="-10"/>
          <w:lang w:val="en-GB"/>
        </w:rPr>
        <w:t xml:space="preserve"> </w:t>
      </w:r>
      <w:r w:rsidRPr="0006346A">
        <w:rPr>
          <w:lang w:val="en-GB"/>
        </w:rPr>
        <w:t>Navigation</w:t>
      </w:r>
    </w:p>
    <w:p w:rsidR="002E735D" w:rsidRPr="0006346A" w:rsidRDefault="00AC2129">
      <w:pPr>
        <w:pStyle w:val="Listeavsnitt"/>
        <w:numPr>
          <w:ilvl w:val="0"/>
          <w:numId w:val="1"/>
        </w:numPr>
        <w:tabs>
          <w:tab w:val="left" w:pos="714"/>
          <w:tab w:val="left" w:pos="715"/>
        </w:tabs>
        <w:ind w:hanging="567"/>
        <w:rPr>
          <w:lang w:val="en-GB"/>
        </w:rPr>
      </w:pPr>
      <w:r w:rsidRPr="0006346A">
        <w:rPr>
          <w:lang w:val="en-GB"/>
        </w:rPr>
        <w:t>IALA Recommendation E‐200‐0 on Marine Signal Lights ‐</w:t>
      </w:r>
      <w:r w:rsidRPr="0006346A">
        <w:rPr>
          <w:spacing w:val="-4"/>
          <w:lang w:val="en-GB"/>
        </w:rPr>
        <w:t xml:space="preserve"> </w:t>
      </w:r>
      <w:r w:rsidRPr="0006346A">
        <w:rPr>
          <w:lang w:val="en-GB"/>
        </w:rPr>
        <w:t>Overview</w:t>
      </w:r>
    </w:p>
    <w:p w:rsidR="002E735D" w:rsidRPr="0006346A" w:rsidRDefault="00AC2129">
      <w:pPr>
        <w:pStyle w:val="Listeavsnitt"/>
        <w:numPr>
          <w:ilvl w:val="0"/>
          <w:numId w:val="1"/>
        </w:numPr>
        <w:tabs>
          <w:tab w:val="left" w:pos="714"/>
          <w:tab w:val="left" w:pos="715"/>
        </w:tabs>
        <w:spacing w:before="119"/>
        <w:ind w:hanging="567"/>
        <w:rPr>
          <w:lang w:val="en-GB"/>
        </w:rPr>
      </w:pPr>
      <w:r w:rsidRPr="0006346A">
        <w:rPr>
          <w:lang w:val="en-GB"/>
        </w:rPr>
        <w:t>IALA Recommendation</w:t>
      </w:r>
      <w:ins w:id="127" w:author="Westerlund, Johan" w:date="2019-04-03T09:51:00Z">
        <w:r w:rsidR="00622065">
          <w:rPr>
            <w:lang w:val="en-GB"/>
          </w:rPr>
          <w:t xml:space="preserve"> R0201</w:t>
        </w:r>
      </w:ins>
      <w:r w:rsidRPr="0006346A">
        <w:rPr>
          <w:lang w:val="en-GB"/>
        </w:rPr>
        <w:t xml:space="preserve"> </w:t>
      </w:r>
      <w:ins w:id="128" w:author="Westerlund, Johan" w:date="2019-04-03T09:51:00Z">
        <w:r w:rsidR="00622065">
          <w:rPr>
            <w:lang w:val="en-GB"/>
          </w:rPr>
          <w:t>(</w:t>
        </w:r>
      </w:ins>
      <w:r w:rsidRPr="0006346A">
        <w:rPr>
          <w:lang w:val="en-GB"/>
        </w:rPr>
        <w:t>E‐200‐1</w:t>
      </w:r>
      <w:ins w:id="129" w:author="Westerlund, Johan" w:date="2019-04-03T09:51:00Z">
        <w:r w:rsidR="00622065">
          <w:rPr>
            <w:lang w:val="en-GB"/>
          </w:rPr>
          <w:t>)</w:t>
        </w:r>
      </w:ins>
      <w:r w:rsidRPr="0006346A">
        <w:rPr>
          <w:lang w:val="en-GB"/>
        </w:rPr>
        <w:t xml:space="preserve"> on Marine Signal Lights Part 1 –</w:t>
      </w:r>
      <w:r w:rsidRPr="0006346A">
        <w:rPr>
          <w:spacing w:val="-9"/>
          <w:lang w:val="en-GB"/>
        </w:rPr>
        <w:t xml:space="preserve"> </w:t>
      </w:r>
      <w:r w:rsidRPr="0006346A">
        <w:rPr>
          <w:lang w:val="en-GB"/>
        </w:rPr>
        <w:t>Colours</w:t>
      </w:r>
    </w:p>
    <w:p w:rsidR="002E735D" w:rsidRPr="0006346A" w:rsidRDefault="00AC2129">
      <w:pPr>
        <w:pStyle w:val="Listeavsnitt"/>
        <w:numPr>
          <w:ilvl w:val="0"/>
          <w:numId w:val="1"/>
        </w:numPr>
        <w:tabs>
          <w:tab w:val="left" w:pos="714"/>
          <w:tab w:val="left" w:pos="715"/>
        </w:tabs>
        <w:ind w:right="613" w:hanging="567"/>
        <w:rPr>
          <w:lang w:val="en-GB"/>
        </w:rPr>
      </w:pPr>
      <w:r w:rsidRPr="0006346A">
        <w:rPr>
          <w:lang w:val="en-GB"/>
        </w:rPr>
        <w:t>IALA Recommendation</w:t>
      </w:r>
      <w:ins w:id="130" w:author="Westerlund, Johan" w:date="2019-04-03T09:51:00Z">
        <w:r w:rsidR="00622065">
          <w:rPr>
            <w:lang w:val="en-GB"/>
          </w:rPr>
          <w:t xml:space="preserve"> R0202</w:t>
        </w:r>
      </w:ins>
      <w:r w:rsidRPr="0006346A">
        <w:rPr>
          <w:lang w:val="en-GB"/>
        </w:rPr>
        <w:t xml:space="preserve"> </w:t>
      </w:r>
      <w:ins w:id="131" w:author="Westerlund, Johan" w:date="2019-04-03T09:51:00Z">
        <w:r w:rsidR="00622065">
          <w:rPr>
            <w:lang w:val="en-GB"/>
          </w:rPr>
          <w:t>(</w:t>
        </w:r>
      </w:ins>
      <w:r w:rsidRPr="0006346A">
        <w:rPr>
          <w:lang w:val="en-GB"/>
        </w:rPr>
        <w:t>E‐200‐2</w:t>
      </w:r>
      <w:ins w:id="132" w:author="Westerlund, Johan" w:date="2019-04-03T09:51:00Z">
        <w:r w:rsidR="00622065">
          <w:rPr>
            <w:lang w:val="en-GB"/>
          </w:rPr>
          <w:t>)</w:t>
        </w:r>
      </w:ins>
      <w:r w:rsidRPr="0006346A">
        <w:rPr>
          <w:lang w:val="en-GB"/>
        </w:rPr>
        <w:t xml:space="preserve"> on Marine Signal Lights ‐ Calculation, Definition and Notation of Luminous Range</w:t>
      </w:r>
    </w:p>
    <w:p w:rsidR="002E735D" w:rsidRPr="0006346A" w:rsidRDefault="00AC2129">
      <w:pPr>
        <w:pStyle w:val="Listeavsnitt"/>
        <w:numPr>
          <w:ilvl w:val="0"/>
          <w:numId w:val="1"/>
        </w:numPr>
        <w:tabs>
          <w:tab w:val="left" w:pos="714"/>
          <w:tab w:val="left" w:pos="715"/>
        </w:tabs>
        <w:spacing w:before="121"/>
        <w:ind w:right="500" w:hanging="567"/>
        <w:rPr>
          <w:lang w:val="en-GB"/>
        </w:rPr>
      </w:pPr>
      <w:r w:rsidRPr="0006346A">
        <w:rPr>
          <w:lang w:val="en-GB"/>
        </w:rPr>
        <w:t xml:space="preserve">IALA Recommendation </w:t>
      </w:r>
      <w:ins w:id="133" w:author="Westerlund, Johan" w:date="2019-04-03T09:52:00Z">
        <w:r w:rsidR="00622065">
          <w:rPr>
            <w:lang w:val="en-GB"/>
          </w:rPr>
          <w:t>R0204 (</w:t>
        </w:r>
      </w:ins>
      <w:r w:rsidRPr="0006346A">
        <w:rPr>
          <w:lang w:val="en-GB"/>
        </w:rPr>
        <w:t>E‐200‐4</w:t>
      </w:r>
      <w:ins w:id="134" w:author="Westerlund, Johan" w:date="2019-04-03T09:52:00Z">
        <w:r w:rsidR="00622065">
          <w:rPr>
            <w:lang w:val="en-GB"/>
          </w:rPr>
          <w:t>)</w:t>
        </w:r>
      </w:ins>
      <w:r w:rsidRPr="0006346A">
        <w:rPr>
          <w:lang w:val="en-GB"/>
        </w:rPr>
        <w:t xml:space="preserve"> on Marine Signal Lights, Part 4 – Determination and Calculation of Effective Intensity</w:t>
      </w:r>
    </w:p>
    <w:p w:rsidR="002E735D" w:rsidRPr="0006346A" w:rsidRDefault="00AC2129">
      <w:pPr>
        <w:pStyle w:val="Listeavsnitt"/>
        <w:numPr>
          <w:ilvl w:val="0"/>
          <w:numId w:val="1"/>
        </w:numPr>
        <w:tabs>
          <w:tab w:val="left" w:pos="714"/>
          <w:tab w:val="left" w:pos="715"/>
        </w:tabs>
        <w:spacing w:before="119"/>
        <w:ind w:right="1178" w:hanging="567"/>
        <w:rPr>
          <w:lang w:val="en-GB"/>
        </w:rPr>
      </w:pPr>
      <w:r w:rsidRPr="0006346A">
        <w:rPr>
          <w:lang w:val="en-GB"/>
        </w:rPr>
        <w:t>IALA Recommendation</w:t>
      </w:r>
      <w:ins w:id="135" w:author="Westerlund, Johan" w:date="2019-04-03T09:52:00Z">
        <w:r w:rsidR="00622065">
          <w:rPr>
            <w:lang w:val="en-GB"/>
          </w:rPr>
          <w:t xml:space="preserve"> R0204</w:t>
        </w:r>
      </w:ins>
      <w:r w:rsidRPr="0006346A">
        <w:rPr>
          <w:lang w:val="en-GB"/>
        </w:rPr>
        <w:t xml:space="preserve"> </w:t>
      </w:r>
      <w:ins w:id="136" w:author="Westerlund, Johan" w:date="2019-04-03T09:52:00Z">
        <w:r w:rsidR="00622065">
          <w:rPr>
            <w:lang w:val="en-GB"/>
          </w:rPr>
          <w:t>(</w:t>
        </w:r>
      </w:ins>
      <w:r w:rsidRPr="0006346A">
        <w:rPr>
          <w:lang w:val="en-GB"/>
        </w:rPr>
        <w:t>E‐200‐4</w:t>
      </w:r>
      <w:ins w:id="137" w:author="Westerlund, Johan" w:date="2019-04-03T09:52:00Z">
        <w:r w:rsidR="00622065">
          <w:rPr>
            <w:lang w:val="en-GB"/>
          </w:rPr>
          <w:t>)</w:t>
        </w:r>
      </w:ins>
      <w:r w:rsidRPr="0006346A">
        <w:rPr>
          <w:lang w:val="en-GB"/>
        </w:rPr>
        <w:t xml:space="preserve"> on Marine Signal Lights ‐ Determination and Calculation of Effective Intensity</w:t>
      </w:r>
    </w:p>
    <w:p w:rsidR="002E735D" w:rsidRPr="0006346A" w:rsidRDefault="00AC2129">
      <w:pPr>
        <w:pStyle w:val="Listeavsnitt"/>
        <w:numPr>
          <w:ilvl w:val="0"/>
          <w:numId w:val="1"/>
        </w:numPr>
        <w:tabs>
          <w:tab w:val="left" w:pos="714"/>
          <w:tab w:val="left" w:pos="715"/>
        </w:tabs>
        <w:ind w:right="1315" w:hanging="567"/>
        <w:rPr>
          <w:lang w:val="en-GB"/>
        </w:rPr>
      </w:pPr>
      <w:r w:rsidRPr="0006346A">
        <w:rPr>
          <w:lang w:val="en-GB"/>
        </w:rPr>
        <w:t>IALA Recommendation E‐200‐5 on Marine Signal Lights ‐ Estimation of the Performance of Optical Apparatus</w:t>
      </w:r>
    </w:p>
    <w:p w:rsidR="002E735D" w:rsidRPr="0006346A" w:rsidRDefault="00AC2129">
      <w:pPr>
        <w:pStyle w:val="Listeavsnitt"/>
        <w:numPr>
          <w:ilvl w:val="0"/>
          <w:numId w:val="1"/>
        </w:numPr>
        <w:tabs>
          <w:tab w:val="left" w:pos="714"/>
          <w:tab w:val="left" w:pos="715"/>
        </w:tabs>
        <w:spacing w:before="121"/>
        <w:ind w:hanging="567"/>
        <w:rPr>
          <w:lang w:val="en-GB"/>
        </w:rPr>
      </w:pPr>
      <w:r w:rsidRPr="0006346A">
        <w:rPr>
          <w:lang w:val="en-GB"/>
        </w:rPr>
        <w:t>IALA Guideline 1069 – Synchronization of</w:t>
      </w:r>
      <w:r w:rsidRPr="0006346A">
        <w:rPr>
          <w:spacing w:val="-3"/>
          <w:lang w:val="en-GB"/>
        </w:rPr>
        <w:t xml:space="preserve"> </w:t>
      </w:r>
      <w:r w:rsidRPr="0006346A">
        <w:rPr>
          <w:lang w:val="en-GB"/>
        </w:rPr>
        <w:t>Lights</w:t>
      </w:r>
    </w:p>
    <w:p w:rsidR="002E735D" w:rsidRPr="0006346A" w:rsidRDefault="00AC2129">
      <w:pPr>
        <w:pStyle w:val="Listeavsnitt"/>
        <w:numPr>
          <w:ilvl w:val="0"/>
          <w:numId w:val="1"/>
        </w:numPr>
        <w:tabs>
          <w:tab w:val="left" w:pos="714"/>
          <w:tab w:val="left" w:pos="715"/>
        </w:tabs>
        <w:spacing w:before="119"/>
        <w:ind w:hanging="567"/>
        <w:rPr>
          <w:lang w:val="en-GB"/>
        </w:rPr>
      </w:pPr>
      <w:r w:rsidRPr="0006346A">
        <w:rPr>
          <w:lang w:val="en-GB"/>
        </w:rPr>
        <w:t>Fixed Flashing Lights Viewing Trial. Malcolm Nicholson. Presentation at IALA</w:t>
      </w:r>
      <w:r w:rsidRPr="0006346A">
        <w:rPr>
          <w:spacing w:val="-9"/>
          <w:lang w:val="en-GB"/>
        </w:rPr>
        <w:t xml:space="preserve"> </w:t>
      </w:r>
      <w:r w:rsidRPr="0006346A">
        <w:rPr>
          <w:lang w:val="en-GB"/>
        </w:rPr>
        <w:t>ENG1</w:t>
      </w:r>
    </w:p>
    <w:p w:rsidR="002E735D" w:rsidRPr="0006346A" w:rsidRDefault="00AC2129">
      <w:pPr>
        <w:pStyle w:val="Listeavsnitt"/>
        <w:numPr>
          <w:ilvl w:val="0"/>
          <w:numId w:val="1"/>
        </w:numPr>
        <w:tabs>
          <w:tab w:val="left" w:pos="714"/>
          <w:tab w:val="left" w:pos="715"/>
        </w:tabs>
        <w:ind w:right="549" w:hanging="567"/>
        <w:rPr>
          <w:lang w:val="en-GB"/>
        </w:rPr>
      </w:pPr>
      <w:r w:rsidRPr="0006346A">
        <w:rPr>
          <w:lang w:val="en-GB"/>
        </w:rPr>
        <w:t xml:space="preserve">Trials and Implementation of the Fixed and Flashing Rhythmic Character on Estonian </w:t>
      </w:r>
      <w:proofErr w:type="spellStart"/>
      <w:r w:rsidRPr="0006346A">
        <w:rPr>
          <w:lang w:val="en-GB"/>
        </w:rPr>
        <w:t>AtoN</w:t>
      </w:r>
      <w:proofErr w:type="spellEnd"/>
      <w:r w:rsidRPr="0006346A">
        <w:rPr>
          <w:lang w:val="en-GB"/>
        </w:rPr>
        <w:t xml:space="preserve">. </w:t>
      </w:r>
      <w:proofErr w:type="spellStart"/>
      <w:r w:rsidRPr="0006346A">
        <w:rPr>
          <w:lang w:val="en-GB"/>
        </w:rPr>
        <w:t>Aivar</w:t>
      </w:r>
      <w:proofErr w:type="spellEnd"/>
      <w:r w:rsidRPr="0006346A">
        <w:rPr>
          <w:lang w:val="en-GB"/>
        </w:rPr>
        <w:t xml:space="preserve"> </w:t>
      </w:r>
      <w:proofErr w:type="spellStart"/>
      <w:r w:rsidRPr="0006346A">
        <w:rPr>
          <w:lang w:val="en-GB"/>
        </w:rPr>
        <w:t>Usk</w:t>
      </w:r>
      <w:proofErr w:type="spellEnd"/>
      <w:r w:rsidRPr="0006346A">
        <w:rPr>
          <w:lang w:val="en-GB"/>
        </w:rPr>
        <w:t>. IALA ENG1 input paper</w:t>
      </w:r>
      <w:r w:rsidRPr="0006346A">
        <w:rPr>
          <w:spacing w:val="-2"/>
          <w:lang w:val="en-GB"/>
        </w:rPr>
        <w:t xml:space="preserve"> </w:t>
      </w:r>
      <w:r w:rsidRPr="0006346A">
        <w:rPr>
          <w:lang w:val="en-GB"/>
        </w:rPr>
        <w:t>ENG1‐9.4.4</w:t>
      </w:r>
    </w:p>
    <w:p w:rsidR="002E735D" w:rsidRPr="00622065" w:rsidRDefault="00AC2129">
      <w:pPr>
        <w:pStyle w:val="Listeavsnitt"/>
        <w:numPr>
          <w:ilvl w:val="0"/>
          <w:numId w:val="1"/>
        </w:numPr>
        <w:tabs>
          <w:tab w:val="left" w:pos="714"/>
          <w:tab w:val="left" w:pos="715"/>
        </w:tabs>
        <w:spacing w:before="121"/>
        <w:ind w:hanging="567"/>
        <w:rPr>
          <w:lang w:val="sv-SE"/>
          <w:rPrChange w:id="138" w:author="Westerlund, Johan" w:date="2019-04-03T09:49:00Z">
            <w:rPr>
              <w:lang w:val="en-GB"/>
            </w:rPr>
          </w:rPrChange>
        </w:rPr>
      </w:pPr>
      <w:r w:rsidRPr="0006346A">
        <w:rPr>
          <w:lang w:val="en-GB"/>
        </w:rPr>
        <w:t xml:space="preserve">National </w:t>
      </w:r>
      <w:proofErr w:type="spellStart"/>
      <w:r w:rsidRPr="0006346A">
        <w:rPr>
          <w:lang w:val="en-GB"/>
        </w:rPr>
        <w:t>AtoN</w:t>
      </w:r>
      <w:proofErr w:type="spellEnd"/>
      <w:r w:rsidRPr="0006346A">
        <w:rPr>
          <w:lang w:val="en-GB"/>
        </w:rPr>
        <w:t xml:space="preserve"> character list (German list). </w:t>
      </w:r>
      <w:r w:rsidRPr="00622065">
        <w:rPr>
          <w:lang w:val="sv-SE"/>
          <w:rPrChange w:id="139" w:author="Westerlund, Johan" w:date="2019-04-03T09:49:00Z">
            <w:rPr>
              <w:lang w:val="en-GB"/>
            </w:rPr>
          </w:rPrChange>
        </w:rPr>
        <w:t>Frank Hermann. IALA ENG2 input paper</w:t>
      </w:r>
      <w:r w:rsidRPr="00622065">
        <w:rPr>
          <w:spacing w:val="-1"/>
          <w:lang w:val="sv-SE"/>
          <w:rPrChange w:id="140" w:author="Westerlund, Johan" w:date="2019-04-03T09:49:00Z">
            <w:rPr>
              <w:spacing w:val="-1"/>
              <w:lang w:val="en-GB"/>
            </w:rPr>
          </w:rPrChange>
        </w:rPr>
        <w:t xml:space="preserve"> </w:t>
      </w:r>
      <w:r w:rsidRPr="00622065">
        <w:rPr>
          <w:lang w:val="sv-SE"/>
          <w:rPrChange w:id="141" w:author="Westerlund, Johan" w:date="2019-04-03T09:49:00Z">
            <w:rPr>
              <w:lang w:val="en-GB"/>
            </w:rPr>
          </w:rPrChange>
        </w:rPr>
        <w:t>ENG2‐9.5</w:t>
      </w:r>
    </w:p>
    <w:p w:rsidR="002E735D" w:rsidRPr="00622065" w:rsidRDefault="00AC2129">
      <w:pPr>
        <w:pStyle w:val="Listeavsnitt"/>
        <w:numPr>
          <w:ilvl w:val="0"/>
          <w:numId w:val="1"/>
        </w:numPr>
        <w:tabs>
          <w:tab w:val="left" w:pos="714"/>
          <w:tab w:val="left" w:pos="715"/>
        </w:tabs>
        <w:ind w:hanging="567"/>
        <w:rPr>
          <w:lang w:val="sv-SE"/>
          <w:rPrChange w:id="142" w:author="Westerlund, Johan" w:date="2019-04-03T09:49:00Z">
            <w:rPr>
              <w:lang w:val="en-GB"/>
            </w:rPr>
          </w:rPrChange>
        </w:rPr>
      </w:pPr>
      <w:r w:rsidRPr="0006346A">
        <w:rPr>
          <w:lang w:val="en-GB"/>
        </w:rPr>
        <w:t xml:space="preserve">National </w:t>
      </w:r>
      <w:proofErr w:type="spellStart"/>
      <w:r w:rsidRPr="0006346A">
        <w:rPr>
          <w:lang w:val="en-GB"/>
        </w:rPr>
        <w:t>AtoN</w:t>
      </w:r>
      <w:proofErr w:type="spellEnd"/>
      <w:r w:rsidRPr="0006346A">
        <w:rPr>
          <w:lang w:val="en-GB"/>
        </w:rPr>
        <w:t xml:space="preserve"> character list (Estonian list).  </w:t>
      </w:r>
      <w:r w:rsidRPr="00622065">
        <w:rPr>
          <w:lang w:val="sv-SE"/>
          <w:rPrChange w:id="143" w:author="Westerlund, Johan" w:date="2019-04-03T09:49:00Z">
            <w:rPr>
              <w:lang w:val="en-GB"/>
            </w:rPr>
          </w:rPrChange>
        </w:rPr>
        <w:t>Pärtel Keskküla. IALA ENG2 input paper</w:t>
      </w:r>
      <w:r w:rsidRPr="00622065">
        <w:rPr>
          <w:spacing w:val="-35"/>
          <w:lang w:val="sv-SE"/>
          <w:rPrChange w:id="144" w:author="Westerlund, Johan" w:date="2019-04-03T09:49:00Z">
            <w:rPr>
              <w:spacing w:val="-35"/>
              <w:lang w:val="en-GB"/>
            </w:rPr>
          </w:rPrChange>
        </w:rPr>
        <w:t xml:space="preserve"> </w:t>
      </w:r>
      <w:r w:rsidRPr="00622065">
        <w:rPr>
          <w:lang w:val="sv-SE"/>
          <w:rPrChange w:id="145" w:author="Westerlund, Johan" w:date="2019-04-03T09:49:00Z">
            <w:rPr>
              <w:lang w:val="en-GB"/>
            </w:rPr>
          </w:rPrChange>
        </w:rPr>
        <w:t>ENG2‐9.7</w:t>
      </w:r>
    </w:p>
    <w:p w:rsidR="002E735D" w:rsidRPr="0006346A" w:rsidRDefault="00AC2129">
      <w:pPr>
        <w:pStyle w:val="Listeavsnitt"/>
        <w:numPr>
          <w:ilvl w:val="0"/>
          <w:numId w:val="1"/>
        </w:numPr>
        <w:tabs>
          <w:tab w:val="left" w:pos="714"/>
          <w:tab w:val="left" w:pos="715"/>
        </w:tabs>
        <w:spacing w:before="119"/>
        <w:ind w:right="521" w:hanging="567"/>
        <w:rPr>
          <w:lang w:val="en-GB"/>
        </w:rPr>
      </w:pPr>
      <w:r w:rsidRPr="0006346A">
        <w:rPr>
          <w:lang w:val="en-GB"/>
        </w:rPr>
        <w:t xml:space="preserve">National </w:t>
      </w:r>
      <w:proofErr w:type="spellStart"/>
      <w:r w:rsidRPr="0006346A">
        <w:rPr>
          <w:lang w:val="en-GB"/>
        </w:rPr>
        <w:t>AtoN</w:t>
      </w:r>
      <w:proofErr w:type="spellEnd"/>
      <w:r w:rsidRPr="0006346A">
        <w:rPr>
          <w:lang w:val="en-GB"/>
        </w:rPr>
        <w:t xml:space="preserve"> character list (French list). Yves‐Marie Blanchard / Michel </w:t>
      </w:r>
      <w:proofErr w:type="spellStart"/>
      <w:r w:rsidRPr="0006346A">
        <w:rPr>
          <w:lang w:val="en-GB"/>
        </w:rPr>
        <w:t>Cousquer</w:t>
      </w:r>
      <w:proofErr w:type="spellEnd"/>
      <w:r w:rsidRPr="0006346A">
        <w:rPr>
          <w:lang w:val="en-GB"/>
        </w:rPr>
        <w:t>. IALA ENG2 input paper ENG2‐9.12</w:t>
      </w:r>
    </w:p>
    <w:p w:rsidR="002E735D" w:rsidRPr="0006346A" w:rsidRDefault="00AC2129">
      <w:pPr>
        <w:pStyle w:val="Listeavsnitt"/>
        <w:numPr>
          <w:ilvl w:val="0"/>
          <w:numId w:val="1"/>
        </w:numPr>
        <w:tabs>
          <w:tab w:val="left" w:pos="714"/>
          <w:tab w:val="left" w:pos="715"/>
        </w:tabs>
        <w:ind w:hanging="567"/>
        <w:rPr>
          <w:lang w:val="en-GB"/>
        </w:rPr>
      </w:pPr>
      <w:r w:rsidRPr="0006346A">
        <w:rPr>
          <w:lang w:val="en-GB"/>
        </w:rPr>
        <w:t>GLA R&amp;RNAV Technical Report No. RPT‐09‐03‐MN‐IT‐07, Synchronised Lights Viewing Trial, August</w:t>
      </w:r>
      <w:r w:rsidRPr="0006346A">
        <w:rPr>
          <w:spacing w:val="-22"/>
          <w:lang w:val="en-GB"/>
        </w:rPr>
        <w:t xml:space="preserve"> </w:t>
      </w:r>
      <w:r w:rsidRPr="0006346A">
        <w:rPr>
          <w:lang w:val="en-GB"/>
        </w:rPr>
        <w:t>2007</w:t>
      </w:r>
    </w:p>
    <w:p w:rsidR="002E735D" w:rsidRPr="0006346A" w:rsidRDefault="00AC2129">
      <w:pPr>
        <w:pStyle w:val="Listeavsnitt"/>
        <w:numPr>
          <w:ilvl w:val="0"/>
          <w:numId w:val="1"/>
        </w:numPr>
        <w:tabs>
          <w:tab w:val="left" w:pos="714"/>
          <w:tab w:val="left" w:pos="715"/>
        </w:tabs>
        <w:spacing w:before="121"/>
        <w:ind w:hanging="567"/>
        <w:rPr>
          <w:lang w:val="en-GB"/>
        </w:rPr>
      </w:pPr>
      <w:r w:rsidRPr="0006346A">
        <w:rPr>
          <w:lang w:val="en-GB"/>
        </w:rPr>
        <w:t>IALA Guideline 1023 for the Design of Leading</w:t>
      </w:r>
      <w:r w:rsidRPr="0006346A">
        <w:rPr>
          <w:spacing w:val="-3"/>
          <w:lang w:val="en-GB"/>
        </w:rPr>
        <w:t xml:space="preserve"> </w:t>
      </w:r>
      <w:r w:rsidRPr="0006346A">
        <w:rPr>
          <w:lang w:val="en-GB"/>
        </w:rPr>
        <w:t>Lines</w:t>
      </w:r>
    </w:p>
    <w:p w:rsidR="002E735D" w:rsidRPr="0006346A" w:rsidRDefault="00AC2129">
      <w:pPr>
        <w:pStyle w:val="Listeavsnitt"/>
        <w:numPr>
          <w:ilvl w:val="0"/>
          <w:numId w:val="1"/>
        </w:numPr>
        <w:tabs>
          <w:tab w:val="left" w:pos="714"/>
          <w:tab w:val="left" w:pos="715"/>
        </w:tabs>
        <w:ind w:hanging="567"/>
        <w:rPr>
          <w:lang w:val="en-GB"/>
        </w:rPr>
      </w:pPr>
      <w:r w:rsidRPr="0006346A">
        <w:rPr>
          <w:lang w:val="en-GB"/>
        </w:rPr>
        <w:t xml:space="preserve">IALA Guideline 1033 on the Provision of </w:t>
      </w:r>
      <w:proofErr w:type="spellStart"/>
      <w:r w:rsidRPr="0006346A">
        <w:rPr>
          <w:lang w:val="en-GB"/>
        </w:rPr>
        <w:t>AtoN</w:t>
      </w:r>
      <w:proofErr w:type="spellEnd"/>
      <w:r w:rsidRPr="0006346A">
        <w:rPr>
          <w:lang w:val="en-GB"/>
        </w:rPr>
        <w:t xml:space="preserve"> for different classes of vessels, including high speed</w:t>
      </w:r>
      <w:r w:rsidRPr="0006346A">
        <w:rPr>
          <w:spacing w:val="-18"/>
          <w:lang w:val="en-GB"/>
        </w:rPr>
        <w:t xml:space="preserve"> </w:t>
      </w:r>
      <w:r w:rsidRPr="0006346A">
        <w:rPr>
          <w:lang w:val="en-GB"/>
        </w:rPr>
        <w:t>craft</w:t>
      </w:r>
    </w:p>
    <w:p w:rsidR="002E735D" w:rsidRPr="0006346A" w:rsidRDefault="00AC2129">
      <w:pPr>
        <w:pStyle w:val="Listeavsnitt"/>
        <w:numPr>
          <w:ilvl w:val="0"/>
          <w:numId w:val="1"/>
        </w:numPr>
        <w:tabs>
          <w:tab w:val="left" w:pos="714"/>
          <w:tab w:val="left" w:pos="715"/>
        </w:tabs>
        <w:spacing w:before="119"/>
        <w:ind w:hanging="567"/>
        <w:rPr>
          <w:lang w:val="en-GB"/>
        </w:rPr>
      </w:pPr>
      <w:r w:rsidRPr="0006346A">
        <w:rPr>
          <w:lang w:val="en-GB"/>
        </w:rPr>
        <w:t>IALA Guideline 1041 on Sector</w:t>
      </w:r>
      <w:r w:rsidRPr="0006346A">
        <w:rPr>
          <w:spacing w:val="-2"/>
          <w:lang w:val="en-GB"/>
        </w:rPr>
        <w:t xml:space="preserve"> </w:t>
      </w:r>
      <w:r w:rsidRPr="0006346A">
        <w:rPr>
          <w:lang w:val="en-GB"/>
        </w:rPr>
        <w:t>Lights</w:t>
      </w:r>
    </w:p>
    <w:p w:rsidR="002E735D" w:rsidRPr="0006346A" w:rsidRDefault="00AC2129">
      <w:pPr>
        <w:pStyle w:val="Listeavsnitt"/>
        <w:numPr>
          <w:ilvl w:val="0"/>
          <w:numId w:val="1"/>
        </w:numPr>
        <w:tabs>
          <w:tab w:val="left" w:pos="714"/>
          <w:tab w:val="left" w:pos="715"/>
        </w:tabs>
        <w:ind w:hanging="567"/>
        <w:rPr>
          <w:lang w:val="en-GB"/>
        </w:rPr>
      </w:pPr>
      <w:r w:rsidRPr="0006346A">
        <w:rPr>
          <w:lang w:val="en-GB"/>
        </w:rPr>
        <w:t xml:space="preserve">IALA Guideline 1051 on the Provision of </w:t>
      </w:r>
      <w:proofErr w:type="spellStart"/>
      <w:r w:rsidRPr="0006346A">
        <w:rPr>
          <w:lang w:val="en-GB"/>
        </w:rPr>
        <w:t>AtoN</w:t>
      </w:r>
      <w:proofErr w:type="spellEnd"/>
      <w:r w:rsidRPr="0006346A">
        <w:rPr>
          <w:lang w:val="en-GB"/>
        </w:rPr>
        <w:t xml:space="preserve"> in Built‐up</w:t>
      </w:r>
      <w:r w:rsidRPr="0006346A">
        <w:rPr>
          <w:spacing w:val="-5"/>
          <w:lang w:val="en-GB"/>
        </w:rPr>
        <w:t xml:space="preserve"> </w:t>
      </w:r>
      <w:r w:rsidRPr="0006346A">
        <w:rPr>
          <w:lang w:val="en-GB"/>
        </w:rPr>
        <w:t>Areas</w:t>
      </w:r>
    </w:p>
    <w:p w:rsidR="002E735D" w:rsidRPr="0006346A" w:rsidRDefault="00AC2129">
      <w:pPr>
        <w:pStyle w:val="Listeavsnitt"/>
        <w:numPr>
          <w:ilvl w:val="0"/>
          <w:numId w:val="1"/>
        </w:numPr>
        <w:tabs>
          <w:tab w:val="left" w:pos="714"/>
          <w:tab w:val="left" w:pos="715"/>
        </w:tabs>
        <w:ind w:hanging="567"/>
        <w:rPr>
          <w:lang w:val="en-GB"/>
        </w:rPr>
      </w:pPr>
      <w:r w:rsidRPr="0006346A">
        <w:rPr>
          <w:lang w:val="en-GB"/>
        </w:rPr>
        <w:t>IALA Recommendation E‐112 for Leading</w:t>
      </w:r>
      <w:r w:rsidRPr="0006346A">
        <w:rPr>
          <w:spacing w:val="-3"/>
          <w:lang w:val="en-GB"/>
        </w:rPr>
        <w:t xml:space="preserve"> </w:t>
      </w:r>
      <w:r w:rsidRPr="0006346A">
        <w:rPr>
          <w:lang w:val="en-GB"/>
        </w:rPr>
        <w:t>Lights</w:t>
      </w:r>
    </w:p>
    <w:p w:rsidR="002E735D" w:rsidRPr="0006346A" w:rsidRDefault="00AC2129">
      <w:pPr>
        <w:pStyle w:val="Listeavsnitt"/>
        <w:numPr>
          <w:ilvl w:val="0"/>
          <w:numId w:val="1"/>
        </w:numPr>
        <w:tabs>
          <w:tab w:val="left" w:pos="714"/>
          <w:tab w:val="left" w:pos="715"/>
        </w:tabs>
        <w:spacing w:before="121"/>
        <w:ind w:hanging="567"/>
        <w:rPr>
          <w:lang w:val="en-GB"/>
        </w:rPr>
      </w:pPr>
      <w:r w:rsidRPr="0006346A">
        <w:rPr>
          <w:lang w:val="en-GB"/>
        </w:rPr>
        <w:t xml:space="preserve">IALA Recommendation O‐138 on the Use of GIS and Simulation by </w:t>
      </w:r>
      <w:proofErr w:type="spellStart"/>
      <w:r w:rsidRPr="0006346A">
        <w:rPr>
          <w:lang w:val="en-GB"/>
        </w:rPr>
        <w:t>AtoN</w:t>
      </w:r>
      <w:proofErr w:type="spellEnd"/>
      <w:r w:rsidRPr="0006346A">
        <w:rPr>
          <w:spacing w:val="-7"/>
          <w:lang w:val="en-GB"/>
        </w:rPr>
        <w:t xml:space="preserve"> </w:t>
      </w:r>
      <w:r w:rsidRPr="0006346A">
        <w:rPr>
          <w:lang w:val="en-GB"/>
        </w:rPr>
        <w:t>Authorities</w:t>
      </w:r>
    </w:p>
    <w:p w:rsidR="002E735D" w:rsidRPr="0006346A" w:rsidRDefault="00AC2129">
      <w:pPr>
        <w:pStyle w:val="Listeavsnitt"/>
        <w:numPr>
          <w:ilvl w:val="0"/>
          <w:numId w:val="1"/>
        </w:numPr>
        <w:tabs>
          <w:tab w:val="left" w:pos="714"/>
          <w:tab w:val="left" w:pos="715"/>
        </w:tabs>
        <w:ind w:hanging="567"/>
        <w:rPr>
          <w:lang w:val="en-GB"/>
        </w:rPr>
      </w:pPr>
      <w:r w:rsidRPr="0006346A">
        <w:rPr>
          <w:lang w:val="en-GB"/>
        </w:rPr>
        <w:t>IALA Recommendation O‐139 on Marking of Manmade</w:t>
      </w:r>
      <w:r w:rsidRPr="0006346A">
        <w:rPr>
          <w:spacing w:val="-3"/>
          <w:lang w:val="en-GB"/>
        </w:rPr>
        <w:t xml:space="preserve"> </w:t>
      </w:r>
      <w:r w:rsidRPr="0006346A">
        <w:rPr>
          <w:lang w:val="en-GB"/>
        </w:rPr>
        <w:t>Structures</w:t>
      </w:r>
    </w:p>
    <w:p w:rsidR="002E735D" w:rsidRPr="0006346A" w:rsidRDefault="00AC2129">
      <w:pPr>
        <w:pStyle w:val="Listeavsnitt"/>
        <w:numPr>
          <w:ilvl w:val="0"/>
          <w:numId w:val="1"/>
        </w:numPr>
        <w:tabs>
          <w:tab w:val="left" w:pos="714"/>
          <w:tab w:val="left" w:pos="715"/>
        </w:tabs>
        <w:spacing w:before="119"/>
        <w:ind w:hanging="567"/>
        <w:rPr>
          <w:lang w:val="en-GB"/>
        </w:rPr>
      </w:pPr>
      <w:r w:rsidRPr="0006346A">
        <w:rPr>
          <w:lang w:val="en-GB"/>
        </w:rPr>
        <w:t xml:space="preserve">IALA Recommendation </w:t>
      </w:r>
      <w:ins w:id="146" w:author="Westerlund, Johan" w:date="2019-04-03T09:54:00Z">
        <w:r w:rsidR="00622065" w:rsidRPr="0006346A">
          <w:rPr>
            <w:lang w:val="en-GB"/>
          </w:rPr>
          <w:t>O‐139 on Marking of Manmade</w:t>
        </w:r>
        <w:r w:rsidR="00622065" w:rsidRPr="0006346A">
          <w:rPr>
            <w:spacing w:val="-3"/>
            <w:lang w:val="en-GB"/>
          </w:rPr>
          <w:t xml:space="preserve"> </w:t>
        </w:r>
        <w:r w:rsidR="00622065" w:rsidRPr="0006346A">
          <w:rPr>
            <w:lang w:val="en-GB"/>
          </w:rPr>
          <w:t>Structures</w:t>
        </w:r>
      </w:ins>
      <w:del w:id="147" w:author="Westerlund, Johan" w:date="2019-04-03T09:54:00Z">
        <w:r w:rsidRPr="0006346A" w:rsidDel="00622065">
          <w:rPr>
            <w:lang w:val="en-GB"/>
          </w:rPr>
          <w:delText>O‐117 on The Marking of Offshore Wind</w:delText>
        </w:r>
        <w:r w:rsidRPr="0006346A" w:rsidDel="00622065">
          <w:rPr>
            <w:spacing w:val="-2"/>
            <w:lang w:val="en-GB"/>
          </w:rPr>
          <w:delText xml:space="preserve"> </w:delText>
        </w:r>
        <w:r w:rsidRPr="0006346A" w:rsidDel="00622065">
          <w:rPr>
            <w:lang w:val="en-GB"/>
          </w:rPr>
          <w:delText>Farms</w:delText>
        </w:r>
      </w:del>
    </w:p>
    <w:p w:rsidR="005D3EA2" w:rsidRPr="00622065" w:rsidRDefault="00AC2129">
      <w:pPr>
        <w:pStyle w:val="Listeavsnitt"/>
        <w:numPr>
          <w:ilvl w:val="0"/>
          <w:numId w:val="1"/>
        </w:numPr>
        <w:tabs>
          <w:tab w:val="left" w:pos="714"/>
          <w:tab w:val="left" w:pos="715"/>
        </w:tabs>
        <w:ind w:hanging="567"/>
        <w:rPr>
          <w:lang w:val="sv-SE"/>
          <w:rPrChange w:id="148" w:author="Westerlund, Johan" w:date="2019-04-03T09:49:00Z">
            <w:rPr>
              <w:lang w:val="en-GB"/>
            </w:rPr>
          </w:rPrChange>
        </w:rPr>
      </w:pPr>
      <w:r w:rsidRPr="0006346A">
        <w:rPr>
          <w:lang w:val="en-GB"/>
        </w:rPr>
        <w:t xml:space="preserve">Group Flashing Light Viewing Trial. </w:t>
      </w:r>
      <w:r w:rsidRPr="00622065">
        <w:rPr>
          <w:lang w:val="sv-SE"/>
          <w:rPrChange w:id="149" w:author="Westerlund, Johan" w:date="2019-04-03T09:49:00Z">
            <w:rPr>
              <w:lang w:val="en-GB"/>
            </w:rPr>
          </w:rPrChange>
        </w:rPr>
        <w:t>Pärtel Keskküla. IALA ENG4 input paper</w:t>
      </w:r>
      <w:r w:rsidRPr="00622065">
        <w:rPr>
          <w:spacing w:val="-13"/>
          <w:lang w:val="sv-SE"/>
          <w:rPrChange w:id="150" w:author="Westerlund, Johan" w:date="2019-04-03T09:49:00Z">
            <w:rPr>
              <w:spacing w:val="-13"/>
              <w:lang w:val="en-GB"/>
            </w:rPr>
          </w:rPrChange>
        </w:rPr>
        <w:t xml:space="preserve"> </w:t>
      </w:r>
      <w:r w:rsidRPr="00622065">
        <w:rPr>
          <w:lang w:val="sv-SE"/>
          <w:rPrChange w:id="151" w:author="Westerlund, Johan" w:date="2019-04-03T09:49:00Z">
            <w:rPr>
              <w:lang w:val="en-GB"/>
            </w:rPr>
          </w:rPrChange>
        </w:rPr>
        <w:t>ENG4‐9.13</w:t>
      </w:r>
    </w:p>
    <w:p w:rsidR="005D3EA2" w:rsidRPr="00622065" w:rsidRDefault="005D3EA2">
      <w:pPr>
        <w:rPr>
          <w:lang w:val="sv-SE"/>
          <w:rPrChange w:id="152" w:author="Westerlund, Johan" w:date="2019-04-03T09:49:00Z">
            <w:rPr>
              <w:lang w:val="en-GB"/>
            </w:rPr>
          </w:rPrChange>
        </w:rPr>
      </w:pPr>
      <w:r w:rsidRPr="00622065">
        <w:rPr>
          <w:lang w:val="sv-SE"/>
          <w:rPrChange w:id="153" w:author="Westerlund, Johan" w:date="2019-04-03T09:49:00Z">
            <w:rPr>
              <w:lang w:val="en-GB"/>
            </w:rPr>
          </w:rPrChange>
        </w:rPr>
        <w:br w:type="page"/>
      </w:r>
    </w:p>
    <w:p w:rsidR="005D3EA2" w:rsidRPr="0006346A" w:rsidRDefault="00FD36C0" w:rsidP="005D3EA2">
      <w:pPr>
        <w:tabs>
          <w:tab w:val="left" w:pos="1188"/>
        </w:tabs>
        <w:ind w:left="54"/>
        <w:jc w:val="center"/>
        <w:rPr>
          <w:b/>
          <w:i/>
          <w:lang w:val="en-GB"/>
        </w:rPr>
      </w:pPr>
      <w:r w:rsidRPr="0006346A">
        <w:rPr>
          <w:noProof/>
          <w:lang w:val="nb-NO" w:eastAsia="nb-NO"/>
        </w:rPr>
        <mc:AlternateContent>
          <mc:Choice Requires="wps">
            <w:drawing>
              <wp:anchor distT="0" distB="0" distL="114300" distR="114300" simplePos="0" relativeHeight="251692544" behindDoc="1" locked="0" layoutInCell="1" allowOverlap="1">
                <wp:simplePos x="0" y="0"/>
                <wp:positionH relativeFrom="page">
                  <wp:posOffset>4363085</wp:posOffset>
                </wp:positionH>
                <wp:positionV relativeFrom="paragraph">
                  <wp:posOffset>907415</wp:posOffset>
                </wp:positionV>
                <wp:extent cx="118110" cy="580390"/>
                <wp:effectExtent l="635" t="2540" r="5080" b="7620"/>
                <wp:wrapNone/>
                <wp:docPr id="42"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110" cy="580390"/>
                        </a:xfrm>
                        <a:custGeom>
                          <a:avLst/>
                          <a:gdLst>
                            <a:gd name="T0" fmla="+- 0 6937 6871"/>
                            <a:gd name="T1" fmla="*/ T0 w 186"/>
                            <a:gd name="T2" fmla="+- 0 2308 1429"/>
                            <a:gd name="T3" fmla="*/ 2308 h 914"/>
                            <a:gd name="T4" fmla="+- 0 6880 6871"/>
                            <a:gd name="T5" fmla="*/ T4 w 186"/>
                            <a:gd name="T6" fmla="+- 0 2326 1429"/>
                            <a:gd name="T7" fmla="*/ 2326 h 914"/>
                            <a:gd name="T8" fmla="+- 0 6904 6871"/>
                            <a:gd name="T9" fmla="*/ T8 w 186"/>
                            <a:gd name="T10" fmla="+- 0 2338 1429"/>
                            <a:gd name="T11" fmla="*/ 2338 h 914"/>
                            <a:gd name="T12" fmla="+- 0 6964 6871"/>
                            <a:gd name="T13" fmla="*/ T12 w 186"/>
                            <a:gd name="T14" fmla="+- 0 2299 1429"/>
                            <a:gd name="T15" fmla="*/ 2299 h 914"/>
                            <a:gd name="T16" fmla="+- 0 6967 6871"/>
                            <a:gd name="T17" fmla="*/ T16 w 186"/>
                            <a:gd name="T18" fmla="+- 0 2289 1429"/>
                            <a:gd name="T19" fmla="*/ 2289 h 914"/>
                            <a:gd name="T20" fmla="+- 0 6953 6871"/>
                            <a:gd name="T21" fmla="*/ T20 w 186"/>
                            <a:gd name="T22" fmla="+- 0 2283 1429"/>
                            <a:gd name="T23" fmla="*/ 2283 h 914"/>
                            <a:gd name="T24" fmla="+- 0 6967 6871"/>
                            <a:gd name="T25" fmla="*/ T24 w 186"/>
                            <a:gd name="T26" fmla="+- 0 2287 1429"/>
                            <a:gd name="T27" fmla="*/ 2287 h 914"/>
                            <a:gd name="T28" fmla="+- 0 6953 6871"/>
                            <a:gd name="T29" fmla="*/ T28 w 186"/>
                            <a:gd name="T30" fmla="+- 0 2284 1429"/>
                            <a:gd name="T31" fmla="*/ 2284 h 914"/>
                            <a:gd name="T32" fmla="+- 0 6998 6871"/>
                            <a:gd name="T33" fmla="*/ T32 w 186"/>
                            <a:gd name="T34" fmla="+- 0 1887 1429"/>
                            <a:gd name="T35" fmla="*/ 1887 h 914"/>
                            <a:gd name="T36" fmla="+- 0 6977 6871"/>
                            <a:gd name="T37" fmla="*/ T36 w 186"/>
                            <a:gd name="T38" fmla="+- 0 1899 1429"/>
                            <a:gd name="T39" fmla="*/ 1899 h 914"/>
                            <a:gd name="T40" fmla="+- 0 6955 6871"/>
                            <a:gd name="T41" fmla="*/ T40 w 186"/>
                            <a:gd name="T42" fmla="+- 0 1925 1429"/>
                            <a:gd name="T43" fmla="*/ 1925 h 914"/>
                            <a:gd name="T44" fmla="+- 0 6954 6871"/>
                            <a:gd name="T45" fmla="*/ T44 w 186"/>
                            <a:gd name="T46" fmla="+- 0 1934 1429"/>
                            <a:gd name="T47" fmla="*/ 1934 h 914"/>
                            <a:gd name="T48" fmla="+- 0 6967 6871"/>
                            <a:gd name="T49" fmla="*/ T48 w 186"/>
                            <a:gd name="T50" fmla="+- 0 2284 1429"/>
                            <a:gd name="T51" fmla="*/ 2284 h 914"/>
                            <a:gd name="T52" fmla="+- 0 6969 6871"/>
                            <a:gd name="T53" fmla="*/ T52 w 186"/>
                            <a:gd name="T54" fmla="+- 0 1935 1429"/>
                            <a:gd name="T55" fmla="*/ 1935 h 914"/>
                            <a:gd name="T56" fmla="+- 0 6971 6871"/>
                            <a:gd name="T57" fmla="*/ T56 w 186"/>
                            <a:gd name="T58" fmla="+- 0 1927 1429"/>
                            <a:gd name="T59" fmla="*/ 1927 h 914"/>
                            <a:gd name="T60" fmla="+- 0 7023 6871"/>
                            <a:gd name="T61" fmla="*/ T60 w 186"/>
                            <a:gd name="T62" fmla="+- 0 1895 1429"/>
                            <a:gd name="T63" fmla="*/ 1895 h 914"/>
                            <a:gd name="T64" fmla="+- 0 7040 6871"/>
                            <a:gd name="T65" fmla="*/ T64 w 186"/>
                            <a:gd name="T66" fmla="+- 0 1892 1429"/>
                            <a:gd name="T67" fmla="*/ 1892 h 914"/>
                            <a:gd name="T68" fmla="+- 0 6969 6871"/>
                            <a:gd name="T69" fmla="*/ T68 w 186"/>
                            <a:gd name="T70" fmla="+- 0 1935 1429"/>
                            <a:gd name="T71" fmla="*/ 1935 h 914"/>
                            <a:gd name="T72" fmla="+- 0 6969 6871"/>
                            <a:gd name="T73" fmla="*/ T72 w 186"/>
                            <a:gd name="T74" fmla="+- 0 1935 1429"/>
                            <a:gd name="T75" fmla="*/ 1935 h 914"/>
                            <a:gd name="T76" fmla="+- 0 6970 6871"/>
                            <a:gd name="T77" fmla="*/ T76 w 186"/>
                            <a:gd name="T78" fmla="+- 0 1931 1429"/>
                            <a:gd name="T79" fmla="*/ 1931 h 914"/>
                            <a:gd name="T80" fmla="+- 0 7040 6871"/>
                            <a:gd name="T81" fmla="*/ T80 w 186"/>
                            <a:gd name="T82" fmla="+- 0 1877 1429"/>
                            <a:gd name="T83" fmla="*/ 1877 h 914"/>
                            <a:gd name="T84" fmla="+- 0 7010 6871"/>
                            <a:gd name="T85" fmla="*/ T84 w 186"/>
                            <a:gd name="T86" fmla="+- 0 1883 1429"/>
                            <a:gd name="T87" fmla="*/ 1883 h 914"/>
                            <a:gd name="T88" fmla="+- 0 7040 6871"/>
                            <a:gd name="T89" fmla="*/ T88 w 186"/>
                            <a:gd name="T90" fmla="+- 0 1892 1429"/>
                            <a:gd name="T91" fmla="*/ 1892 h 914"/>
                            <a:gd name="T92" fmla="+- 0 7055 6871"/>
                            <a:gd name="T93" fmla="*/ T92 w 186"/>
                            <a:gd name="T94" fmla="+- 0 1877 1429"/>
                            <a:gd name="T95" fmla="*/ 1877 h 914"/>
                            <a:gd name="T96" fmla="+- 0 7055 6871"/>
                            <a:gd name="T97" fmla="*/ T96 w 186"/>
                            <a:gd name="T98" fmla="+- 0 1892 1429"/>
                            <a:gd name="T99" fmla="*/ 1892 h 914"/>
                            <a:gd name="T100" fmla="+- 0 7055 6871"/>
                            <a:gd name="T101" fmla="*/ T100 w 186"/>
                            <a:gd name="T102" fmla="+- 0 1877 1429"/>
                            <a:gd name="T103" fmla="*/ 1877 h 914"/>
                            <a:gd name="T104" fmla="+- 0 6953 6871"/>
                            <a:gd name="T105" fmla="*/ T104 w 186"/>
                            <a:gd name="T106" fmla="+- 0 1831 1429"/>
                            <a:gd name="T107" fmla="*/ 1831 h 914"/>
                            <a:gd name="T108" fmla="+- 0 6955 6871"/>
                            <a:gd name="T109" fmla="*/ T108 w 186"/>
                            <a:gd name="T110" fmla="+- 0 1843 1429"/>
                            <a:gd name="T111" fmla="*/ 1843 h 914"/>
                            <a:gd name="T112" fmla="+- 0 6973 6871"/>
                            <a:gd name="T113" fmla="*/ T112 w 186"/>
                            <a:gd name="T114" fmla="+- 0 1868 1429"/>
                            <a:gd name="T115" fmla="*/ 1868 h 914"/>
                            <a:gd name="T116" fmla="+- 0 7010 6871"/>
                            <a:gd name="T117" fmla="*/ T116 w 186"/>
                            <a:gd name="T118" fmla="+- 0 1883 1429"/>
                            <a:gd name="T119" fmla="*/ 1883 h 914"/>
                            <a:gd name="T120" fmla="+- 0 7040 6871"/>
                            <a:gd name="T121" fmla="*/ T120 w 186"/>
                            <a:gd name="T122" fmla="+- 0 1877 1429"/>
                            <a:gd name="T123" fmla="*/ 1877 h 914"/>
                            <a:gd name="T124" fmla="+- 0 7002 6871"/>
                            <a:gd name="T125" fmla="*/ T124 w 186"/>
                            <a:gd name="T126" fmla="+- 0 1868 1429"/>
                            <a:gd name="T127" fmla="*/ 1868 h 914"/>
                            <a:gd name="T128" fmla="+- 0 6970 6871"/>
                            <a:gd name="T129" fmla="*/ T128 w 186"/>
                            <a:gd name="T130" fmla="+- 0 1839 1429"/>
                            <a:gd name="T131" fmla="*/ 1839 h 914"/>
                            <a:gd name="T132" fmla="+- 0 6968 6871"/>
                            <a:gd name="T133" fmla="*/ T132 w 186"/>
                            <a:gd name="T134" fmla="+- 0 1835 1429"/>
                            <a:gd name="T135" fmla="*/ 1835 h 914"/>
                            <a:gd name="T136" fmla="+- 0 6970 6871"/>
                            <a:gd name="T137" fmla="*/ T136 w 186"/>
                            <a:gd name="T138" fmla="+- 0 1838 1429"/>
                            <a:gd name="T139" fmla="*/ 1838 h 914"/>
                            <a:gd name="T140" fmla="+- 0 6970 6871"/>
                            <a:gd name="T141" fmla="*/ T140 w 186"/>
                            <a:gd name="T142" fmla="+- 0 1838 1429"/>
                            <a:gd name="T143" fmla="*/ 1838 h 914"/>
                            <a:gd name="T144" fmla="+- 0 6969 6871"/>
                            <a:gd name="T145" fmla="*/ T144 w 186"/>
                            <a:gd name="T146" fmla="+- 0 1835 1429"/>
                            <a:gd name="T147" fmla="*/ 1835 h 914"/>
                            <a:gd name="T148" fmla="+- 0 6952 6871"/>
                            <a:gd name="T149" fmla="*/ T148 w 186"/>
                            <a:gd name="T150" fmla="+- 0 1481 1429"/>
                            <a:gd name="T151" fmla="*/ 1481 h 914"/>
                            <a:gd name="T152" fmla="+- 0 6967 6871"/>
                            <a:gd name="T153" fmla="*/ T152 w 186"/>
                            <a:gd name="T154" fmla="+- 0 1486 1429"/>
                            <a:gd name="T155" fmla="*/ 1486 h 914"/>
                            <a:gd name="T156" fmla="+- 0 6967 6871"/>
                            <a:gd name="T157" fmla="*/ T156 w 186"/>
                            <a:gd name="T158" fmla="+- 0 1481 1429"/>
                            <a:gd name="T159" fmla="*/ 1481 h 914"/>
                            <a:gd name="T160" fmla="+- 0 6871 6871"/>
                            <a:gd name="T161" fmla="*/ T160 w 186"/>
                            <a:gd name="T162" fmla="+- 0 1443 1429"/>
                            <a:gd name="T163" fmla="*/ 1443 h 914"/>
                            <a:gd name="T164" fmla="+- 0 6919 6871"/>
                            <a:gd name="T165" fmla="*/ T164 w 186"/>
                            <a:gd name="T166" fmla="+- 0 1453 1429"/>
                            <a:gd name="T167" fmla="*/ 1453 h 914"/>
                            <a:gd name="T168" fmla="+- 0 6952 6871"/>
                            <a:gd name="T169" fmla="*/ T168 w 186"/>
                            <a:gd name="T170" fmla="+- 0 1483 1429"/>
                            <a:gd name="T171" fmla="*/ 1483 h 914"/>
                            <a:gd name="T172" fmla="+- 0 6966 6871"/>
                            <a:gd name="T173" fmla="*/ T172 w 186"/>
                            <a:gd name="T174" fmla="+- 0 1478 1429"/>
                            <a:gd name="T175" fmla="*/ 1478 h 914"/>
                            <a:gd name="T176" fmla="+- 0 6955 6871"/>
                            <a:gd name="T177" fmla="*/ T176 w 186"/>
                            <a:gd name="T178" fmla="+- 0 1456 1429"/>
                            <a:gd name="T179" fmla="*/ 1456 h 914"/>
                            <a:gd name="T180" fmla="+- 0 6931 6871"/>
                            <a:gd name="T181" fmla="*/ T180 w 186"/>
                            <a:gd name="T182" fmla="+- 0 1442 1429"/>
                            <a:gd name="T183" fmla="*/ 1442 h 914"/>
                            <a:gd name="T184" fmla="+- 0 6899 6871"/>
                            <a:gd name="T185" fmla="*/ T184 w 186"/>
                            <a:gd name="T186" fmla="+- 0 1431 1429"/>
                            <a:gd name="T187" fmla="*/ 1431 h 9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186" h="914">
                              <a:moveTo>
                                <a:pt x="81" y="859"/>
                              </a:moveTo>
                              <a:lnTo>
                                <a:pt x="78" y="864"/>
                              </a:lnTo>
                              <a:lnTo>
                                <a:pt x="66" y="879"/>
                              </a:lnTo>
                              <a:lnTo>
                                <a:pt x="48" y="888"/>
                              </a:lnTo>
                              <a:lnTo>
                                <a:pt x="28" y="894"/>
                              </a:lnTo>
                              <a:lnTo>
                                <a:pt x="9" y="897"/>
                              </a:lnTo>
                              <a:lnTo>
                                <a:pt x="0" y="897"/>
                              </a:lnTo>
                              <a:lnTo>
                                <a:pt x="0" y="913"/>
                              </a:lnTo>
                              <a:lnTo>
                                <a:pt x="33" y="909"/>
                              </a:lnTo>
                              <a:lnTo>
                                <a:pt x="57" y="901"/>
                              </a:lnTo>
                              <a:lnTo>
                                <a:pt x="77" y="888"/>
                              </a:lnTo>
                              <a:lnTo>
                                <a:pt x="93" y="870"/>
                              </a:lnTo>
                              <a:lnTo>
                                <a:pt x="95" y="865"/>
                              </a:lnTo>
                              <a:lnTo>
                                <a:pt x="95" y="864"/>
                              </a:lnTo>
                              <a:lnTo>
                                <a:pt x="96" y="860"/>
                              </a:lnTo>
                              <a:lnTo>
                                <a:pt x="81" y="860"/>
                              </a:lnTo>
                              <a:lnTo>
                                <a:pt x="81" y="859"/>
                              </a:lnTo>
                              <a:close/>
                              <a:moveTo>
                                <a:pt x="82" y="854"/>
                              </a:moveTo>
                              <a:lnTo>
                                <a:pt x="81" y="860"/>
                              </a:lnTo>
                              <a:lnTo>
                                <a:pt x="96" y="860"/>
                              </a:lnTo>
                              <a:lnTo>
                                <a:pt x="96" y="858"/>
                              </a:lnTo>
                              <a:lnTo>
                                <a:pt x="96" y="856"/>
                              </a:lnTo>
                              <a:lnTo>
                                <a:pt x="96" y="855"/>
                              </a:lnTo>
                              <a:lnTo>
                                <a:pt x="82" y="855"/>
                              </a:lnTo>
                              <a:lnTo>
                                <a:pt x="82" y="854"/>
                              </a:lnTo>
                              <a:close/>
                              <a:moveTo>
                                <a:pt x="134" y="456"/>
                              </a:moveTo>
                              <a:lnTo>
                                <a:pt x="127" y="458"/>
                              </a:lnTo>
                              <a:lnTo>
                                <a:pt x="119" y="462"/>
                              </a:lnTo>
                              <a:lnTo>
                                <a:pt x="112" y="465"/>
                              </a:lnTo>
                              <a:lnTo>
                                <a:pt x="106" y="470"/>
                              </a:lnTo>
                              <a:lnTo>
                                <a:pt x="95" y="475"/>
                              </a:lnTo>
                              <a:lnTo>
                                <a:pt x="90" y="486"/>
                              </a:lnTo>
                              <a:lnTo>
                                <a:pt x="84" y="496"/>
                              </a:lnTo>
                              <a:lnTo>
                                <a:pt x="84" y="498"/>
                              </a:lnTo>
                              <a:lnTo>
                                <a:pt x="83" y="504"/>
                              </a:lnTo>
                              <a:lnTo>
                                <a:pt x="83" y="505"/>
                              </a:lnTo>
                              <a:lnTo>
                                <a:pt x="82" y="510"/>
                              </a:lnTo>
                              <a:lnTo>
                                <a:pt x="82" y="855"/>
                              </a:lnTo>
                              <a:lnTo>
                                <a:pt x="96" y="855"/>
                              </a:lnTo>
                              <a:lnTo>
                                <a:pt x="97" y="850"/>
                              </a:lnTo>
                              <a:lnTo>
                                <a:pt x="97" y="506"/>
                              </a:lnTo>
                              <a:lnTo>
                                <a:pt x="98" y="506"/>
                              </a:lnTo>
                              <a:lnTo>
                                <a:pt x="99" y="501"/>
                              </a:lnTo>
                              <a:lnTo>
                                <a:pt x="100" y="498"/>
                              </a:lnTo>
                              <a:lnTo>
                                <a:pt x="112" y="483"/>
                              </a:lnTo>
                              <a:lnTo>
                                <a:pt x="131" y="473"/>
                              </a:lnTo>
                              <a:lnTo>
                                <a:pt x="152" y="466"/>
                              </a:lnTo>
                              <a:lnTo>
                                <a:pt x="171" y="464"/>
                              </a:lnTo>
                              <a:lnTo>
                                <a:pt x="179" y="464"/>
                              </a:lnTo>
                              <a:lnTo>
                                <a:pt x="169" y="463"/>
                              </a:lnTo>
                              <a:lnTo>
                                <a:pt x="146" y="460"/>
                              </a:lnTo>
                              <a:lnTo>
                                <a:pt x="134" y="456"/>
                              </a:lnTo>
                              <a:close/>
                              <a:moveTo>
                                <a:pt x="98" y="506"/>
                              </a:moveTo>
                              <a:lnTo>
                                <a:pt x="97" y="506"/>
                              </a:lnTo>
                              <a:lnTo>
                                <a:pt x="97" y="507"/>
                              </a:lnTo>
                              <a:lnTo>
                                <a:pt x="98" y="506"/>
                              </a:lnTo>
                              <a:close/>
                              <a:moveTo>
                                <a:pt x="99" y="501"/>
                              </a:moveTo>
                              <a:lnTo>
                                <a:pt x="99" y="501"/>
                              </a:lnTo>
                              <a:lnTo>
                                <a:pt x="99" y="502"/>
                              </a:lnTo>
                              <a:lnTo>
                                <a:pt x="99" y="501"/>
                              </a:lnTo>
                              <a:close/>
                              <a:moveTo>
                                <a:pt x="179" y="448"/>
                              </a:moveTo>
                              <a:lnTo>
                                <a:pt x="169" y="448"/>
                              </a:lnTo>
                              <a:lnTo>
                                <a:pt x="160" y="450"/>
                              </a:lnTo>
                              <a:lnTo>
                                <a:pt x="151" y="451"/>
                              </a:lnTo>
                              <a:lnTo>
                                <a:pt x="139" y="454"/>
                              </a:lnTo>
                              <a:lnTo>
                                <a:pt x="134" y="456"/>
                              </a:lnTo>
                              <a:lnTo>
                                <a:pt x="146" y="460"/>
                              </a:lnTo>
                              <a:lnTo>
                                <a:pt x="169" y="463"/>
                              </a:lnTo>
                              <a:lnTo>
                                <a:pt x="179" y="464"/>
                              </a:lnTo>
                              <a:lnTo>
                                <a:pt x="179" y="448"/>
                              </a:lnTo>
                              <a:close/>
                              <a:moveTo>
                                <a:pt x="184" y="448"/>
                              </a:moveTo>
                              <a:lnTo>
                                <a:pt x="179" y="448"/>
                              </a:lnTo>
                              <a:lnTo>
                                <a:pt x="179" y="464"/>
                              </a:lnTo>
                              <a:lnTo>
                                <a:pt x="184" y="463"/>
                              </a:lnTo>
                              <a:lnTo>
                                <a:pt x="186" y="460"/>
                              </a:lnTo>
                              <a:lnTo>
                                <a:pt x="186" y="452"/>
                              </a:lnTo>
                              <a:lnTo>
                                <a:pt x="184" y="448"/>
                              </a:lnTo>
                              <a:close/>
                              <a:moveTo>
                                <a:pt x="96" y="57"/>
                              </a:moveTo>
                              <a:lnTo>
                                <a:pt x="82" y="57"/>
                              </a:lnTo>
                              <a:lnTo>
                                <a:pt x="82" y="402"/>
                              </a:lnTo>
                              <a:lnTo>
                                <a:pt x="83" y="408"/>
                              </a:lnTo>
                              <a:lnTo>
                                <a:pt x="83" y="409"/>
                              </a:lnTo>
                              <a:lnTo>
                                <a:pt x="84" y="414"/>
                              </a:lnTo>
                              <a:lnTo>
                                <a:pt x="84" y="415"/>
                              </a:lnTo>
                              <a:lnTo>
                                <a:pt x="87" y="421"/>
                              </a:lnTo>
                              <a:lnTo>
                                <a:pt x="102" y="439"/>
                              </a:lnTo>
                              <a:lnTo>
                                <a:pt x="122" y="452"/>
                              </a:lnTo>
                              <a:lnTo>
                                <a:pt x="134" y="456"/>
                              </a:lnTo>
                              <a:lnTo>
                                <a:pt x="139" y="454"/>
                              </a:lnTo>
                              <a:lnTo>
                                <a:pt x="151" y="451"/>
                              </a:lnTo>
                              <a:lnTo>
                                <a:pt x="160" y="450"/>
                              </a:lnTo>
                              <a:lnTo>
                                <a:pt x="169" y="448"/>
                              </a:lnTo>
                              <a:lnTo>
                                <a:pt x="171" y="448"/>
                              </a:lnTo>
                              <a:lnTo>
                                <a:pt x="152" y="446"/>
                              </a:lnTo>
                              <a:lnTo>
                                <a:pt x="131" y="439"/>
                              </a:lnTo>
                              <a:lnTo>
                                <a:pt x="113" y="429"/>
                              </a:lnTo>
                              <a:lnTo>
                                <a:pt x="101" y="415"/>
                              </a:lnTo>
                              <a:lnTo>
                                <a:pt x="99" y="410"/>
                              </a:lnTo>
                              <a:lnTo>
                                <a:pt x="98" y="406"/>
                              </a:lnTo>
                              <a:lnTo>
                                <a:pt x="97" y="406"/>
                              </a:lnTo>
                              <a:lnTo>
                                <a:pt x="97" y="61"/>
                              </a:lnTo>
                              <a:lnTo>
                                <a:pt x="96" y="57"/>
                              </a:lnTo>
                              <a:close/>
                              <a:moveTo>
                                <a:pt x="99" y="409"/>
                              </a:moveTo>
                              <a:lnTo>
                                <a:pt x="99" y="410"/>
                              </a:lnTo>
                              <a:lnTo>
                                <a:pt x="99" y="409"/>
                              </a:lnTo>
                              <a:close/>
                              <a:moveTo>
                                <a:pt x="97" y="405"/>
                              </a:moveTo>
                              <a:lnTo>
                                <a:pt x="97" y="406"/>
                              </a:lnTo>
                              <a:lnTo>
                                <a:pt x="98" y="406"/>
                              </a:lnTo>
                              <a:lnTo>
                                <a:pt x="97" y="405"/>
                              </a:lnTo>
                              <a:close/>
                              <a:moveTo>
                                <a:pt x="96" y="52"/>
                              </a:moveTo>
                              <a:lnTo>
                                <a:pt x="81" y="52"/>
                              </a:lnTo>
                              <a:lnTo>
                                <a:pt x="82" y="58"/>
                              </a:lnTo>
                              <a:lnTo>
                                <a:pt x="82" y="57"/>
                              </a:lnTo>
                              <a:lnTo>
                                <a:pt x="96" y="57"/>
                              </a:lnTo>
                              <a:lnTo>
                                <a:pt x="96" y="56"/>
                              </a:lnTo>
                              <a:lnTo>
                                <a:pt x="96" y="55"/>
                              </a:lnTo>
                              <a:lnTo>
                                <a:pt x="96" y="52"/>
                              </a:lnTo>
                              <a:close/>
                              <a:moveTo>
                                <a:pt x="10" y="0"/>
                              </a:moveTo>
                              <a:lnTo>
                                <a:pt x="0" y="0"/>
                              </a:lnTo>
                              <a:lnTo>
                                <a:pt x="0" y="14"/>
                              </a:lnTo>
                              <a:lnTo>
                                <a:pt x="9" y="15"/>
                              </a:lnTo>
                              <a:lnTo>
                                <a:pt x="28" y="17"/>
                              </a:lnTo>
                              <a:lnTo>
                                <a:pt x="48" y="24"/>
                              </a:lnTo>
                              <a:lnTo>
                                <a:pt x="67" y="34"/>
                              </a:lnTo>
                              <a:lnTo>
                                <a:pt x="79" y="49"/>
                              </a:lnTo>
                              <a:lnTo>
                                <a:pt x="81" y="54"/>
                              </a:lnTo>
                              <a:lnTo>
                                <a:pt x="81" y="52"/>
                              </a:lnTo>
                              <a:lnTo>
                                <a:pt x="96" y="52"/>
                              </a:lnTo>
                              <a:lnTo>
                                <a:pt x="95" y="49"/>
                              </a:lnTo>
                              <a:lnTo>
                                <a:pt x="95" y="48"/>
                              </a:lnTo>
                              <a:lnTo>
                                <a:pt x="90" y="38"/>
                              </a:lnTo>
                              <a:lnTo>
                                <a:pt x="84" y="27"/>
                              </a:lnTo>
                              <a:lnTo>
                                <a:pt x="73" y="21"/>
                              </a:lnTo>
                              <a:lnTo>
                                <a:pt x="67" y="16"/>
                              </a:lnTo>
                              <a:lnTo>
                                <a:pt x="60" y="13"/>
                              </a:lnTo>
                              <a:lnTo>
                                <a:pt x="52" y="9"/>
                              </a:lnTo>
                              <a:lnTo>
                                <a:pt x="40" y="5"/>
                              </a:lnTo>
                              <a:lnTo>
                                <a:pt x="28" y="2"/>
                              </a:lnTo>
                              <a:lnTo>
                                <a:pt x="19" y="1"/>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63DC4" id="AutoShape 34" o:spid="_x0000_s1026" style="position:absolute;margin-left:343.55pt;margin-top:71.45pt;width:9.3pt;height:45.7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6,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" path="m81,859r-3,5l66,879r-18,9l28,894,9,897r-9,l,913r33,-4l57,901,77,888,93,870r2,-5l95,864r1,-4l81,860r,-1xm82,854r-1,6l96,860r,-2l96,856r,-1l82,855r,-1xm134,456r-7,2l119,462r-7,3l106,470r-11,5l90,486r-6,10l84,498r-1,6l83,505r-1,5l82,855r14,l97,850r,-344l98,506r1,-5l100,498r12,-15l131,473r21,-7l171,464r8,l169,463r-23,-3l134,456xm98,506r-1,l97,507r1,-1xm99,501r,l99,502r,-1xm179,448r-10,l160,450r-9,1l139,454r-5,2l146,460r23,3l179,464r,-16xm184,448r-5,l179,464r5,-1l186,460r,-8l184,448xm96,57r-14,l82,402r1,6l83,409r1,5l84,415r3,6l102,439r20,13l134,456r5,-2l151,451r9,-1l169,448r2,l152,446r-21,-7l113,429,101,415r-2,-5l98,406r-1,l97,61,96,57xm99,409r,1l99,409xm97,405r,1l98,406r-1,-1xm96,52r-15,l82,58r,-1l96,57r,-1l96,55r,-3xm10,l,,,14r9,1l28,17r20,7l67,34,79,49r2,5l81,52r15,l95,49r,-1l90,38,84,27,73,21,67,16,60,13,52,9,40,5,28,2,19,1,10,xe" fillcolor="black" stroked="f">
                <v:path arrowok="t" o:connecttype="custom" o:connectlocs="41910,1465580;5715,1477010;20955,1484630;59055,1459865;60960,1453515;52070,1449705;60960,1452245;52070,1450340;80645,1198245;67310,1205865;53340,1222375;52705,1228090;60960,1450340;62230,1228725;63500,1223645;96520,1203325;107315,1201420;62230,1228725;62230,1228725;62865,1226185;107315,1191895;88265,1195705;107315,1201420;116840,1191895;116840,1201420;116840,1191895;52070,1162685;53340,1170305;64770,1186180;88265,1195705;107315,1191895;83185,1186180;62865,1167765;61595,1165225;62865,1167130;62865,1167130;62230,1165225;51435,940435;60960,943610;60960,940435;0,916305;30480,922655;51435,941705;60325,938530;53340,924560;38100,915670;17780,908685" o:connectangles="0,0,0,0,0,0,0,0,0,0,0,0,0,0,0,0,0,0,0,0,0,0,0,0,0,0,0,0,0,0,0,0,0,0,0,0,0,0,0,0,0,0,0,0,0,0,0"/>
                <w10:wrap anchorx="page"/>
              </v:shape>
            </w:pict>
          </mc:Fallback>
        </mc:AlternateContent>
      </w:r>
      <w:r w:rsidR="005D3EA2" w:rsidRPr="0006346A">
        <w:rPr>
          <w:b/>
          <w:i/>
          <w:color w:val="575756"/>
          <w:u w:val="single" w:color="575756"/>
          <w:lang w:val="en-GB"/>
        </w:rPr>
        <w:t>Table</w:t>
      </w:r>
      <w:r w:rsidR="005D3EA2" w:rsidRPr="0006346A">
        <w:rPr>
          <w:b/>
          <w:i/>
          <w:color w:val="575756"/>
          <w:spacing w:val="-1"/>
          <w:u w:val="single" w:color="575756"/>
          <w:lang w:val="en-GB"/>
        </w:rPr>
        <w:t xml:space="preserve"> </w:t>
      </w:r>
      <w:r w:rsidR="005D3EA2" w:rsidRPr="0006346A">
        <w:rPr>
          <w:b/>
          <w:i/>
          <w:color w:val="575756"/>
          <w:u w:val="single" w:color="575756"/>
          <w:lang w:val="en-GB"/>
        </w:rPr>
        <w:t>1</w:t>
      </w:r>
      <w:r w:rsidR="005D3EA2" w:rsidRPr="0006346A">
        <w:rPr>
          <w:b/>
          <w:i/>
          <w:color w:val="575756"/>
          <w:lang w:val="en-GB"/>
        </w:rPr>
        <w:tab/>
      </w:r>
      <w:r w:rsidR="005D3EA2" w:rsidRPr="0006346A">
        <w:rPr>
          <w:b/>
          <w:i/>
          <w:color w:val="575756"/>
          <w:u w:val="single" w:color="575756"/>
          <w:lang w:val="en-GB"/>
        </w:rPr>
        <w:t>Maximum periods</w:t>
      </w:r>
    </w:p>
    <w:p w:rsidR="005D3EA2" w:rsidRPr="0006346A" w:rsidRDefault="005D3EA2" w:rsidP="005D3EA2">
      <w:pPr>
        <w:pStyle w:val="Brdtekst"/>
        <w:spacing w:before="9"/>
        <w:rPr>
          <w:b/>
          <w:i/>
          <w:sz w:val="19"/>
          <w:lang w:val="en-GB"/>
        </w:rPr>
      </w:pPr>
    </w:p>
    <w:tbl>
      <w:tblPr>
        <w:tblStyle w:val="TableNormal"/>
        <w:tblW w:w="0" w:type="auto"/>
        <w:tblInd w:w="2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9"/>
        <w:gridCol w:w="2552"/>
      </w:tblGrid>
      <w:tr w:rsidR="005D3EA2" w:rsidRPr="0006346A" w:rsidTr="0006346A">
        <w:trPr>
          <w:trHeight w:val="363"/>
        </w:trPr>
        <w:tc>
          <w:tcPr>
            <w:tcW w:w="4469" w:type="dxa"/>
            <w:tcBorders>
              <w:right w:val="nil"/>
            </w:tcBorders>
          </w:tcPr>
          <w:p w:rsidR="005D3EA2" w:rsidRPr="0006346A" w:rsidRDefault="005D3EA2" w:rsidP="0006346A">
            <w:pPr>
              <w:pStyle w:val="TableParagraph"/>
              <w:spacing w:before="59"/>
              <w:ind w:left="220"/>
              <w:rPr>
                <w:b/>
                <w:sz w:val="20"/>
                <w:lang w:val="en-GB"/>
              </w:rPr>
            </w:pPr>
            <w:r w:rsidRPr="0006346A">
              <w:rPr>
                <w:b/>
                <w:color w:val="009FDF"/>
                <w:sz w:val="20"/>
                <w:lang w:val="en-GB"/>
              </w:rPr>
              <w:t>Class</w:t>
            </w:r>
          </w:p>
        </w:tc>
        <w:tc>
          <w:tcPr>
            <w:tcW w:w="2552" w:type="dxa"/>
            <w:tcBorders>
              <w:left w:val="nil"/>
            </w:tcBorders>
          </w:tcPr>
          <w:p w:rsidR="005D3EA2" w:rsidRPr="0006346A" w:rsidRDefault="005D3EA2" w:rsidP="0006346A">
            <w:pPr>
              <w:pStyle w:val="TableParagraph"/>
              <w:spacing w:before="59"/>
              <w:ind w:left="456"/>
              <w:rPr>
                <w:b/>
                <w:sz w:val="20"/>
                <w:lang w:val="en-GB"/>
              </w:rPr>
            </w:pPr>
            <w:r w:rsidRPr="0006346A">
              <w:rPr>
                <w:b/>
                <w:color w:val="009FDF"/>
                <w:sz w:val="20"/>
                <w:lang w:val="en-GB"/>
              </w:rPr>
              <w:t>Maximum period</w:t>
            </w:r>
          </w:p>
        </w:tc>
      </w:tr>
      <w:tr w:rsidR="005D3EA2" w:rsidRPr="0006346A" w:rsidTr="0006346A">
        <w:trPr>
          <w:trHeight w:val="424"/>
        </w:trPr>
        <w:tc>
          <w:tcPr>
            <w:tcW w:w="4469" w:type="dxa"/>
            <w:tcBorders>
              <w:right w:val="nil"/>
            </w:tcBorders>
          </w:tcPr>
          <w:p w:rsidR="005D3EA2" w:rsidRPr="0006346A" w:rsidRDefault="005D3EA2" w:rsidP="0006346A">
            <w:pPr>
              <w:pStyle w:val="TableParagraph"/>
              <w:spacing w:before="60"/>
              <w:ind w:left="220"/>
              <w:rPr>
                <w:sz w:val="20"/>
                <w:lang w:val="en-GB"/>
              </w:rPr>
            </w:pPr>
            <w:proofErr w:type="spellStart"/>
            <w:r w:rsidRPr="0006346A">
              <w:rPr>
                <w:sz w:val="20"/>
                <w:lang w:val="en-GB"/>
              </w:rPr>
              <w:t>Isophase</w:t>
            </w:r>
            <w:proofErr w:type="spellEnd"/>
            <w:r w:rsidRPr="0006346A">
              <w:rPr>
                <w:sz w:val="20"/>
                <w:lang w:val="en-GB"/>
              </w:rPr>
              <w:t xml:space="preserve"> light</w:t>
            </w:r>
          </w:p>
        </w:tc>
        <w:tc>
          <w:tcPr>
            <w:tcW w:w="2552" w:type="dxa"/>
            <w:tcBorders>
              <w:left w:val="nil"/>
            </w:tcBorders>
          </w:tcPr>
          <w:p w:rsidR="005D3EA2" w:rsidRPr="0006346A" w:rsidRDefault="005D3EA2" w:rsidP="0006346A">
            <w:pPr>
              <w:pStyle w:val="TableParagraph"/>
              <w:spacing w:before="60"/>
              <w:ind w:left="457"/>
              <w:rPr>
                <w:sz w:val="20"/>
                <w:lang w:val="en-GB"/>
              </w:rPr>
            </w:pPr>
            <w:r w:rsidRPr="0006346A">
              <w:rPr>
                <w:sz w:val="20"/>
                <w:lang w:val="en-GB"/>
              </w:rPr>
              <w:t>12 s</w:t>
            </w:r>
          </w:p>
        </w:tc>
      </w:tr>
      <w:tr w:rsidR="005D3EA2" w:rsidRPr="0006346A" w:rsidTr="0006346A">
        <w:trPr>
          <w:trHeight w:val="1212"/>
        </w:trPr>
        <w:tc>
          <w:tcPr>
            <w:tcW w:w="4469" w:type="dxa"/>
            <w:tcBorders>
              <w:right w:val="nil"/>
            </w:tcBorders>
          </w:tcPr>
          <w:p w:rsidR="005D3EA2" w:rsidRPr="0006346A" w:rsidRDefault="005D3EA2" w:rsidP="0006346A">
            <w:pPr>
              <w:pStyle w:val="TableParagraph"/>
              <w:spacing w:before="120" w:line="357" w:lineRule="auto"/>
              <w:ind w:left="220" w:right="2557"/>
              <w:rPr>
                <w:sz w:val="20"/>
                <w:lang w:val="en-GB"/>
              </w:rPr>
            </w:pPr>
            <w:r w:rsidRPr="0006346A">
              <w:rPr>
                <w:sz w:val="20"/>
                <w:lang w:val="en-GB"/>
              </w:rPr>
              <w:t>Single-occulting light Single-flashing light</w:t>
            </w:r>
          </w:p>
          <w:p w:rsidR="005D3EA2" w:rsidRPr="0006346A" w:rsidRDefault="005D3EA2" w:rsidP="0006346A">
            <w:pPr>
              <w:pStyle w:val="TableParagraph"/>
              <w:spacing w:before="1"/>
              <w:ind w:left="220"/>
              <w:rPr>
                <w:sz w:val="20"/>
                <w:lang w:val="en-GB"/>
              </w:rPr>
            </w:pPr>
            <w:r w:rsidRPr="0006346A">
              <w:rPr>
                <w:sz w:val="20"/>
                <w:lang w:val="en-GB"/>
              </w:rPr>
              <w:t>Group very quick light</w:t>
            </w:r>
          </w:p>
        </w:tc>
        <w:tc>
          <w:tcPr>
            <w:tcW w:w="2552" w:type="dxa"/>
            <w:tcBorders>
              <w:left w:val="nil"/>
            </w:tcBorders>
          </w:tcPr>
          <w:p w:rsidR="005D3EA2" w:rsidRPr="0006346A" w:rsidRDefault="005D3EA2" w:rsidP="0006346A">
            <w:pPr>
              <w:pStyle w:val="TableParagraph"/>
              <w:rPr>
                <w:b/>
                <w:i/>
                <w:sz w:val="20"/>
                <w:lang w:val="en-GB"/>
              </w:rPr>
            </w:pPr>
          </w:p>
          <w:p w:rsidR="005D3EA2" w:rsidRPr="0006346A" w:rsidRDefault="005D3EA2" w:rsidP="0006346A">
            <w:pPr>
              <w:pStyle w:val="TableParagraph"/>
              <w:spacing w:before="7"/>
              <w:rPr>
                <w:b/>
                <w:i/>
                <w:sz w:val="19"/>
                <w:lang w:val="en-GB"/>
              </w:rPr>
            </w:pPr>
          </w:p>
          <w:p w:rsidR="005D3EA2" w:rsidRPr="0006346A" w:rsidRDefault="005D3EA2" w:rsidP="0006346A">
            <w:pPr>
              <w:pStyle w:val="TableParagraph"/>
              <w:ind w:left="454"/>
              <w:rPr>
                <w:sz w:val="20"/>
                <w:lang w:val="en-GB"/>
              </w:rPr>
            </w:pPr>
            <w:r w:rsidRPr="0006346A">
              <w:rPr>
                <w:sz w:val="20"/>
                <w:lang w:val="en-GB"/>
              </w:rPr>
              <w:t>15 s</w:t>
            </w:r>
          </w:p>
        </w:tc>
      </w:tr>
      <w:tr w:rsidR="005D3EA2" w:rsidRPr="0006346A" w:rsidTr="0006346A">
        <w:trPr>
          <w:trHeight w:val="416"/>
        </w:trPr>
        <w:tc>
          <w:tcPr>
            <w:tcW w:w="4469" w:type="dxa"/>
            <w:tcBorders>
              <w:bottom w:val="nil"/>
              <w:right w:val="nil"/>
            </w:tcBorders>
          </w:tcPr>
          <w:p w:rsidR="005D3EA2" w:rsidRPr="0006346A" w:rsidRDefault="00FD36C0" w:rsidP="0006346A">
            <w:pPr>
              <w:pStyle w:val="TableParagraph"/>
              <w:spacing w:before="119"/>
              <w:ind w:left="220"/>
              <w:rPr>
                <w:sz w:val="20"/>
                <w:lang w:val="en-GB"/>
              </w:rPr>
            </w:pPr>
            <w:r w:rsidRPr="0006346A">
              <w:rPr>
                <w:noProof/>
                <w:lang w:val="nb-NO" w:eastAsia="nb-NO"/>
              </w:rPr>
              <mc:AlternateContent>
                <mc:Choice Requires="wps">
                  <w:drawing>
                    <wp:anchor distT="0" distB="0" distL="114300" distR="114300" simplePos="0" relativeHeight="251691520" behindDoc="1" locked="0" layoutInCell="1" allowOverlap="1">
                      <wp:simplePos x="0" y="0"/>
                      <wp:positionH relativeFrom="page">
                        <wp:posOffset>2778760</wp:posOffset>
                      </wp:positionH>
                      <wp:positionV relativeFrom="paragraph">
                        <wp:posOffset>46355</wp:posOffset>
                      </wp:positionV>
                      <wp:extent cx="94615" cy="719455"/>
                      <wp:effectExtent l="6350" t="6985" r="3810" b="6985"/>
                      <wp:wrapNone/>
                      <wp:docPr id="4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615" cy="719455"/>
                              </a:xfrm>
                              <a:custGeom>
                                <a:avLst/>
                                <a:gdLst>
                                  <a:gd name="T0" fmla="+- 0 6963 6880"/>
                                  <a:gd name="T1" fmla="*/ T0 w 149"/>
                                  <a:gd name="T2" fmla="+- 0 -1353 -1931"/>
                                  <a:gd name="T3" fmla="*/ -1353 h 1133"/>
                                  <a:gd name="T4" fmla="+- 0 6943 6880"/>
                                  <a:gd name="T5" fmla="*/ T4 w 149"/>
                                  <a:gd name="T6" fmla="+- 0 -1313 -1931"/>
                                  <a:gd name="T7" fmla="*/ -1313 h 1133"/>
                                  <a:gd name="T8" fmla="+- 0 6937 6880"/>
                                  <a:gd name="T9" fmla="*/ T8 w 149"/>
                                  <a:gd name="T10" fmla="+- 0 -838 -1931"/>
                                  <a:gd name="T11" fmla="*/ -838 h 1133"/>
                                  <a:gd name="T12" fmla="+- 0 6909 6880"/>
                                  <a:gd name="T13" fmla="*/ T12 w 149"/>
                                  <a:gd name="T14" fmla="+- 0 -818 -1931"/>
                                  <a:gd name="T15" fmla="*/ -818 h 1133"/>
                                  <a:gd name="T16" fmla="+- 0 6880 6880"/>
                                  <a:gd name="T17" fmla="*/ T16 w 149"/>
                                  <a:gd name="T18" fmla="+- 0 -814 -1931"/>
                                  <a:gd name="T19" fmla="*/ -814 h 1133"/>
                                  <a:gd name="T20" fmla="+- 0 6888 6880"/>
                                  <a:gd name="T21" fmla="*/ T20 w 149"/>
                                  <a:gd name="T22" fmla="+- 0 -798 -1931"/>
                                  <a:gd name="T23" fmla="*/ -798 h 1133"/>
                                  <a:gd name="T24" fmla="+- 0 6918 6880"/>
                                  <a:gd name="T25" fmla="*/ T24 w 149"/>
                                  <a:gd name="T26" fmla="+- 0 -805 -1931"/>
                                  <a:gd name="T27" fmla="*/ -805 h 1133"/>
                                  <a:gd name="T28" fmla="+- 0 6952 6880"/>
                                  <a:gd name="T29" fmla="*/ T28 w 149"/>
                                  <a:gd name="T30" fmla="+- 0 -836 -1931"/>
                                  <a:gd name="T31" fmla="*/ -836 h 1133"/>
                                  <a:gd name="T32" fmla="+- 0 6958 6880"/>
                                  <a:gd name="T33" fmla="*/ T32 w 149"/>
                                  <a:gd name="T34" fmla="+- 0 -1312 -1931"/>
                                  <a:gd name="T35" fmla="*/ -1312 h 1133"/>
                                  <a:gd name="T36" fmla="+- 0 6964 6880"/>
                                  <a:gd name="T37" fmla="*/ T36 w 149"/>
                                  <a:gd name="T38" fmla="+- 0 -1332 -1931"/>
                                  <a:gd name="T39" fmla="*/ -1332 h 1133"/>
                                  <a:gd name="T40" fmla="+- 0 6993 6880"/>
                                  <a:gd name="T41" fmla="*/ T40 w 149"/>
                                  <a:gd name="T42" fmla="+- 0 -1353 -1931"/>
                                  <a:gd name="T43" fmla="*/ -1353 h 1133"/>
                                  <a:gd name="T44" fmla="+- 0 7014 6880"/>
                                  <a:gd name="T45" fmla="*/ T44 w 149"/>
                                  <a:gd name="T46" fmla="+- 0 -1357 -1931"/>
                                  <a:gd name="T47" fmla="*/ -1357 h 1133"/>
                                  <a:gd name="T48" fmla="+- 0 7006 6880"/>
                                  <a:gd name="T49" fmla="*/ T48 w 149"/>
                                  <a:gd name="T50" fmla="+- 0 -1359 -1931"/>
                                  <a:gd name="T51" fmla="*/ -1359 h 1133"/>
                                  <a:gd name="T52" fmla="+- 0 6983 6880"/>
                                  <a:gd name="T53" fmla="*/ T52 w 149"/>
                                  <a:gd name="T54" fmla="+- 0 -1365 -1931"/>
                                  <a:gd name="T55" fmla="*/ -1365 h 1133"/>
                                  <a:gd name="T56" fmla="+- 0 7006 6880"/>
                                  <a:gd name="T57" fmla="*/ T56 w 149"/>
                                  <a:gd name="T58" fmla="+- 0 -1372 -1931"/>
                                  <a:gd name="T59" fmla="*/ -1372 h 1133"/>
                                  <a:gd name="T60" fmla="+- 0 6983 6880"/>
                                  <a:gd name="T61" fmla="*/ T60 w 149"/>
                                  <a:gd name="T62" fmla="+- 0 -1365 -1931"/>
                                  <a:gd name="T63" fmla="*/ -1365 h 1133"/>
                                  <a:gd name="T64" fmla="+- 0 7006 6880"/>
                                  <a:gd name="T65" fmla="*/ T64 w 149"/>
                                  <a:gd name="T66" fmla="+- 0 -1359 -1931"/>
                                  <a:gd name="T67" fmla="*/ -1359 h 1133"/>
                                  <a:gd name="T68" fmla="+- 0 7021 6880"/>
                                  <a:gd name="T69" fmla="*/ T68 w 149"/>
                                  <a:gd name="T70" fmla="+- 0 -1357 -1931"/>
                                  <a:gd name="T71" fmla="*/ -1357 h 1133"/>
                                  <a:gd name="T72" fmla="+- 0 7025 6880"/>
                                  <a:gd name="T73" fmla="*/ T72 w 149"/>
                                  <a:gd name="T74" fmla="+- 0 -1372 -1931"/>
                                  <a:gd name="T75" fmla="*/ -1372 h 1133"/>
                                  <a:gd name="T76" fmla="+- 0 7021 6880"/>
                                  <a:gd name="T77" fmla="*/ T76 w 149"/>
                                  <a:gd name="T78" fmla="+- 0 -1357 -1931"/>
                                  <a:gd name="T79" fmla="*/ -1357 h 1133"/>
                                  <a:gd name="T80" fmla="+- 0 7028 6880"/>
                                  <a:gd name="T81" fmla="*/ T80 w 149"/>
                                  <a:gd name="T82" fmla="+- 0 -1361 -1931"/>
                                  <a:gd name="T83" fmla="*/ -1361 h 1133"/>
                                  <a:gd name="T84" fmla="+- 0 7025 6880"/>
                                  <a:gd name="T85" fmla="*/ T84 w 149"/>
                                  <a:gd name="T86" fmla="+- 0 -1372 -1931"/>
                                  <a:gd name="T87" fmla="*/ -1372 h 1133"/>
                                  <a:gd name="T88" fmla="+- 0 6881 6880"/>
                                  <a:gd name="T89" fmla="*/ T88 w 149"/>
                                  <a:gd name="T90" fmla="+- 0 -1931 -1931"/>
                                  <a:gd name="T91" fmla="*/ -1931 h 1133"/>
                                  <a:gd name="T92" fmla="+- 0 6887 6880"/>
                                  <a:gd name="T93" fmla="*/ T92 w 149"/>
                                  <a:gd name="T94" fmla="+- 0 -1917 -1931"/>
                                  <a:gd name="T95" fmla="*/ -1917 h 1133"/>
                                  <a:gd name="T96" fmla="+- 0 6911 6880"/>
                                  <a:gd name="T97" fmla="*/ T96 w 149"/>
                                  <a:gd name="T98" fmla="+- 0 -1911 -1931"/>
                                  <a:gd name="T99" fmla="*/ -1911 h 1133"/>
                                  <a:gd name="T100" fmla="+- 0 6939 6880"/>
                                  <a:gd name="T101" fmla="*/ T100 w 149"/>
                                  <a:gd name="T102" fmla="+- 0 -1888 -1931"/>
                                  <a:gd name="T103" fmla="*/ -1888 h 1133"/>
                                  <a:gd name="T104" fmla="+- 0 6943 6880"/>
                                  <a:gd name="T105" fmla="*/ T104 w 149"/>
                                  <a:gd name="T106" fmla="+- 0 -1411 -1931"/>
                                  <a:gd name="T107" fmla="*/ -1411 h 1133"/>
                                  <a:gd name="T108" fmla="+- 0 6965 6880"/>
                                  <a:gd name="T109" fmla="*/ T108 w 149"/>
                                  <a:gd name="T110" fmla="+- 0 -1375 -1931"/>
                                  <a:gd name="T111" fmla="*/ -1375 h 1133"/>
                                  <a:gd name="T112" fmla="+- 0 6984 6880"/>
                                  <a:gd name="T113" fmla="*/ T112 w 149"/>
                                  <a:gd name="T114" fmla="+- 0 -1365 -1931"/>
                                  <a:gd name="T115" fmla="*/ -1365 h 1133"/>
                                  <a:gd name="T116" fmla="+- 0 7021 6880"/>
                                  <a:gd name="T117" fmla="*/ T116 w 149"/>
                                  <a:gd name="T118" fmla="+- 0 -1372 -1931"/>
                                  <a:gd name="T119" fmla="*/ -1372 h 1133"/>
                                  <a:gd name="T120" fmla="+- 0 7008 6880"/>
                                  <a:gd name="T121" fmla="*/ T120 w 149"/>
                                  <a:gd name="T122" fmla="+- 0 -1373 -1931"/>
                                  <a:gd name="T123" fmla="*/ -1373 h 1133"/>
                                  <a:gd name="T124" fmla="+- 0 6995 6880"/>
                                  <a:gd name="T125" fmla="*/ T124 w 149"/>
                                  <a:gd name="T126" fmla="+- 0 -1374 -1931"/>
                                  <a:gd name="T127" fmla="*/ -1374 h 1133"/>
                                  <a:gd name="T128" fmla="+- 0 6972 6880"/>
                                  <a:gd name="T129" fmla="*/ T128 w 149"/>
                                  <a:gd name="T130" fmla="+- 0 -1390 -1931"/>
                                  <a:gd name="T131" fmla="*/ -1390 h 1133"/>
                                  <a:gd name="T132" fmla="+- 0 6965 6880"/>
                                  <a:gd name="T133" fmla="*/ T132 w 149"/>
                                  <a:gd name="T134" fmla="+- 0 -1396 -1931"/>
                                  <a:gd name="T135" fmla="*/ -1396 h 1133"/>
                                  <a:gd name="T136" fmla="+- 0 6961 6880"/>
                                  <a:gd name="T137" fmla="*/ T136 w 149"/>
                                  <a:gd name="T138" fmla="+- 0 -1404 -1931"/>
                                  <a:gd name="T139" fmla="*/ -1404 h 1133"/>
                                  <a:gd name="T140" fmla="+- 0 6959 6880"/>
                                  <a:gd name="T141" fmla="*/ T140 w 149"/>
                                  <a:gd name="T142" fmla="+- 0 -1413 -1931"/>
                                  <a:gd name="T143" fmla="*/ -1413 h 1133"/>
                                  <a:gd name="T144" fmla="+- 0 6958 6880"/>
                                  <a:gd name="T145" fmla="*/ T144 w 149"/>
                                  <a:gd name="T146" fmla="+- 0 -1878 -1931"/>
                                  <a:gd name="T147" fmla="*/ -1878 h 1133"/>
                                  <a:gd name="T148" fmla="+- 0 6935 6880"/>
                                  <a:gd name="T149" fmla="*/ T148 w 149"/>
                                  <a:gd name="T150" fmla="+- 0 -1914 -1931"/>
                                  <a:gd name="T151" fmla="*/ -1914 h 1133"/>
                                  <a:gd name="T152" fmla="+- 0 6895 6880"/>
                                  <a:gd name="T153" fmla="*/ T152 w 149"/>
                                  <a:gd name="T154" fmla="+- 0 -1930 -1931"/>
                                  <a:gd name="T155" fmla="*/ -1930 h 11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149" h="1133">
                                    <a:moveTo>
                                      <a:pt x="103" y="566"/>
                                    </a:moveTo>
                                    <a:lnTo>
                                      <a:pt x="83" y="578"/>
                                    </a:lnTo>
                                    <a:lnTo>
                                      <a:pt x="68" y="595"/>
                                    </a:lnTo>
                                    <a:lnTo>
                                      <a:pt x="63" y="618"/>
                                    </a:lnTo>
                                    <a:lnTo>
                                      <a:pt x="63" y="1078"/>
                                    </a:lnTo>
                                    <a:lnTo>
                                      <a:pt x="57" y="1093"/>
                                    </a:lnTo>
                                    <a:lnTo>
                                      <a:pt x="44" y="1104"/>
                                    </a:lnTo>
                                    <a:lnTo>
                                      <a:pt x="29" y="1113"/>
                                    </a:lnTo>
                                    <a:lnTo>
                                      <a:pt x="13" y="1117"/>
                                    </a:lnTo>
                                    <a:lnTo>
                                      <a:pt x="0" y="1117"/>
                                    </a:lnTo>
                                    <a:lnTo>
                                      <a:pt x="1" y="1133"/>
                                    </a:lnTo>
                                    <a:lnTo>
                                      <a:pt x="8" y="1133"/>
                                    </a:lnTo>
                                    <a:lnTo>
                                      <a:pt x="15" y="1132"/>
                                    </a:lnTo>
                                    <a:lnTo>
                                      <a:pt x="38" y="1126"/>
                                    </a:lnTo>
                                    <a:lnTo>
                                      <a:pt x="58" y="1113"/>
                                    </a:lnTo>
                                    <a:lnTo>
                                      <a:pt x="72" y="1095"/>
                                    </a:lnTo>
                                    <a:lnTo>
                                      <a:pt x="78" y="1073"/>
                                    </a:lnTo>
                                    <a:lnTo>
                                      <a:pt x="78" y="619"/>
                                    </a:lnTo>
                                    <a:lnTo>
                                      <a:pt x="79" y="614"/>
                                    </a:lnTo>
                                    <a:lnTo>
                                      <a:pt x="84" y="599"/>
                                    </a:lnTo>
                                    <a:lnTo>
                                      <a:pt x="96" y="587"/>
                                    </a:lnTo>
                                    <a:lnTo>
                                      <a:pt x="113" y="578"/>
                                    </a:lnTo>
                                    <a:lnTo>
                                      <a:pt x="128" y="575"/>
                                    </a:lnTo>
                                    <a:lnTo>
                                      <a:pt x="134" y="574"/>
                                    </a:lnTo>
                                    <a:lnTo>
                                      <a:pt x="133" y="574"/>
                                    </a:lnTo>
                                    <a:lnTo>
                                      <a:pt x="126" y="572"/>
                                    </a:lnTo>
                                    <a:lnTo>
                                      <a:pt x="104" y="566"/>
                                    </a:lnTo>
                                    <a:lnTo>
                                      <a:pt x="103" y="566"/>
                                    </a:lnTo>
                                    <a:close/>
                                    <a:moveTo>
                                      <a:pt x="141" y="559"/>
                                    </a:moveTo>
                                    <a:lnTo>
                                      <a:pt x="126" y="559"/>
                                    </a:lnTo>
                                    <a:lnTo>
                                      <a:pt x="104" y="566"/>
                                    </a:lnTo>
                                    <a:lnTo>
                                      <a:pt x="103" y="566"/>
                                    </a:lnTo>
                                    <a:lnTo>
                                      <a:pt x="104" y="566"/>
                                    </a:lnTo>
                                    <a:lnTo>
                                      <a:pt x="126" y="572"/>
                                    </a:lnTo>
                                    <a:lnTo>
                                      <a:pt x="133" y="574"/>
                                    </a:lnTo>
                                    <a:lnTo>
                                      <a:pt x="141" y="574"/>
                                    </a:lnTo>
                                    <a:lnTo>
                                      <a:pt x="141" y="559"/>
                                    </a:lnTo>
                                    <a:close/>
                                    <a:moveTo>
                                      <a:pt x="145" y="559"/>
                                    </a:moveTo>
                                    <a:lnTo>
                                      <a:pt x="141" y="559"/>
                                    </a:lnTo>
                                    <a:lnTo>
                                      <a:pt x="141" y="574"/>
                                    </a:lnTo>
                                    <a:lnTo>
                                      <a:pt x="145" y="574"/>
                                    </a:lnTo>
                                    <a:lnTo>
                                      <a:pt x="148" y="570"/>
                                    </a:lnTo>
                                    <a:lnTo>
                                      <a:pt x="148" y="562"/>
                                    </a:lnTo>
                                    <a:lnTo>
                                      <a:pt x="145" y="559"/>
                                    </a:lnTo>
                                    <a:close/>
                                    <a:moveTo>
                                      <a:pt x="8" y="0"/>
                                    </a:moveTo>
                                    <a:lnTo>
                                      <a:pt x="1" y="0"/>
                                    </a:lnTo>
                                    <a:lnTo>
                                      <a:pt x="0" y="14"/>
                                    </a:lnTo>
                                    <a:lnTo>
                                      <a:pt x="7" y="14"/>
                                    </a:lnTo>
                                    <a:lnTo>
                                      <a:pt x="14" y="16"/>
                                    </a:lnTo>
                                    <a:lnTo>
                                      <a:pt x="31" y="20"/>
                                    </a:lnTo>
                                    <a:lnTo>
                                      <a:pt x="47" y="29"/>
                                    </a:lnTo>
                                    <a:lnTo>
                                      <a:pt x="59" y="43"/>
                                    </a:lnTo>
                                    <a:lnTo>
                                      <a:pt x="63" y="60"/>
                                    </a:lnTo>
                                    <a:lnTo>
                                      <a:pt x="63" y="520"/>
                                    </a:lnTo>
                                    <a:lnTo>
                                      <a:pt x="71" y="540"/>
                                    </a:lnTo>
                                    <a:lnTo>
                                      <a:pt x="85" y="556"/>
                                    </a:lnTo>
                                    <a:lnTo>
                                      <a:pt x="103" y="566"/>
                                    </a:lnTo>
                                    <a:lnTo>
                                      <a:pt x="104" y="566"/>
                                    </a:lnTo>
                                    <a:lnTo>
                                      <a:pt x="126" y="559"/>
                                    </a:lnTo>
                                    <a:lnTo>
                                      <a:pt x="141" y="559"/>
                                    </a:lnTo>
                                    <a:lnTo>
                                      <a:pt x="135" y="558"/>
                                    </a:lnTo>
                                    <a:lnTo>
                                      <a:pt x="128" y="558"/>
                                    </a:lnTo>
                                    <a:lnTo>
                                      <a:pt x="122" y="557"/>
                                    </a:lnTo>
                                    <a:lnTo>
                                      <a:pt x="115" y="557"/>
                                    </a:lnTo>
                                    <a:lnTo>
                                      <a:pt x="97" y="548"/>
                                    </a:lnTo>
                                    <a:lnTo>
                                      <a:pt x="92" y="541"/>
                                    </a:lnTo>
                                    <a:lnTo>
                                      <a:pt x="88" y="539"/>
                                    </a:lnTo>
                                    <a:lnTo>
                                      <a:pt x="85" y="535"/>
                                    </a:lnTo>
                                    <a:lnTo>
                                      <a:pt x="82" y="530"/>
                                    </a:lnTo>
                                    <a:lnTo>
                                      <a:pt x="81" y="527"/>
                                    </a:lnTo>
                                    <a:lnTo>
                                      <a:pt x="79" y="523"/>
                                    </a:lnTo>
                                    <a:lnTo>
                                      <a:pt x="79" y="518"/>
                                    </a:lnTo>
                                    <a:lnTo>
                                      <a:pt x="78" y="514"/>
                                    </a:lnTo>
                                    <a:lnTo>
                                      <a:pt x="78" y="53"/>
                                    </a:lnTo>
                                    <a:lnTo>
                                      <a:pt x="70" y="33"/>
                                    </a:lnTo>
                                    <a:lnTo>
                                      <a:pt x="55" y="17"/>
                                    </a:lnTo>
                                    <a:lnTo>
                                      <a:pt x="36" y="6"/>
                                    </a:lnTo>
                                    <a:lnTo>
                                      <a:pt x="15" y="1"/>
                                    </a:lnTo>
                                    <a:lnTo>
                                      <a:pt x="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03BED" id="AutoShape 33" o:spid="_x0000_s1026" style="position:absolute;margin-left:218.8pt;margin-top:3.65pt;width:7.45pt;height:56.6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9,1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" path="m103,566l83,578,68,595r-5,23l63,1078r-6,15l44,1104r-15,9l13,1117r-13,l1,1133r7,l15,1132r23,-6l58,1113r14,-18l78,1073r,-454l79,614r5,-15l96,587r17,-9l128,575r6,-1l133,574r-7,-2l104,566r-1,xm141,559r-15,l104,566r-1,l104,566r22,6l133,574r8,l141,559xm145,559r-4,l141,574r4,l148,570r,-8l145,559xm8,l1,,,14r7,l14,16r17,4l47,29,59,43r4,17l63,520r8,20l85,556r18,10l104,566r22,-7l141,559r-6,-1l128,558r-6,-1l115,557,97,548r-5,-7l88,539r-3,-4l82,530r-1,-3l79,523r,-5l78,514,78,53,70,33,55,17,36,6,15,1,8,xe" fillcolor="black" stroked="f">
                      <v:path arrowok="t" o:connecttype="custom" o:connectlocs="52705,-859155;40005,-833755;36195,-532130;18415,-519430;0,-516890;5080,-506730;24130,-511175;45720,-530860;49530,-833120;53340,-845820;71755,-859155;85090,-861695;80010,-862965;65405,-866775;80010,-871220;65405,-866775;80010,-862965;89535,-861695;92075,-871220;89535,-861695;93980,-864235;92075,-871220;635,-1226185;4445,-1217295;19685,-1213485;37465,-1198880;40005,-895985;53975,-873125;66040,-866775;89535,-871220;81280,-871855;73025,-872490;58420,-882650;53975,-886460;51435,-891540;50165,-897255;49530,-1192530;34925,-1215390;9525,-1225550" o:connectangles="0,0,0,0,0,0,0,0,0,0,0,0,0,0,0,0,0,0,0,0,0,0,0,0,0,0,0,0,0,0,0,0,0,0,0,0,0,0,0"/>
                      <w10:wrap anchorx="page"/>
                    </v:shape>
                  </w:pict>
                </mc:Fallback>
              </mc:AlternateContent>
            </w:r>
            <w:r w:rsidR="005D3EA2" w:rsidRPr="0006346A">
              <w:rPr>
                <w:sz w:val="20"/>
                <w:lang w:val="en-GB"/>
              </w:rPr>
              <w:t>Group-occulting light of two eclipses</w:t>
            </w:r>
          </w:p>
        </w:tc>
        <w:tc>
          <w:tcPr>
            <w:tcW w:w="2552" w:type="dxa"/>
            <w:tcBorders>
              <w:left w:val="nil"/>
              <w:bottom w:val="nil"/>
            </w:tcBorders>
          </w:tcPr>
          <w:p w:rsidR="005D3EA2" w:rsidRPr="0006346A" w:rsidRDefault="005D3EA2" w:rsidP="0006346A">
            <w:pPr>
              <w:pStyle w:val="TableParagraph"/>
              <w:spacing w:before="119"/>
              <w:ind w:left="459"/>
              <w:rPr>
                <w:sz w:val="20"/>
                <w:lang w:val="en-GB"/>
              </w:rPr>
            </w:pPr>
            <w:r w:rsidRPr="0006346A">
              <w:rPr>
                <w:sz w:val="20"/>
                <w:lang w:val="en-GB"/>
              </w:rPr>
              <w:t>20 s</w:t>
            </w:r>
          </w:p>
        </w:tc>
      </w:tr>
      <w:tr w:rsidR="005D3EA2" w:rsidRPr="0006346A" w:rsidTr="0006346A">
        <w:trPr>
          <w:trHeight w:val="314"/>
        </w:trPr>
        <w:tc>
          <w:tcPr>
            <w:tcW w:w="4469" w:type="dxa"/>
            <w:tcBorders>
              <w:top w:val="nil"/>
              <w:bottom w:val="nil"/>
              <w:right w:val="nil"/>
            </w:tcBorders>
          </w:tcPr>
          <w:p w:rsidR="005D3EA2" w:rsidRPr="0006346A" w:rsidRDefault="005D3EA2" w:rsidP="0006346A">
            <w:pPr>
              <w:pStyle w:val="TableParagraph"/>
              <w:spacing w:before="17"/>
              <w:ind w:left="220"/>
              <w:rPr>
                <w:sz w:val="20"/>
                <w:lang w:val="en-GB"/>
              </w:rPr>
            </w:pPr>
            <w:r w:rsidRPr="0006346A">
              <w:rPr>
                <w:sz w:val="20"/>
                <w:lang w:val="en-GB"/>
              </w:rPr>
              <w:t>Long-flashing light</w:t>
            </w:r>
          </w:p>
        </w:tc>
        <w:tc>
          <w:tcPr>
            <w:tcW w:w="2552" w:type="dxa"/>
            <w:tcBorders>
              <w:top w:val="nil"/>
              <w:left w:val="nil"/>
              <w:bottom w:val="nil"/>
            </w:tcBorders>
          </w:tcPr>
          <w:p w:rsidR="005D3EA2" w:rsidRPr="0006346A" w:rsidRDefault="005D3EA2" w:rsidP="005D3EA2">
            <w:pPr>
              <w:pStyle w:val="TableParagraph"/>
              <w:rPr>
                <w:rFonts w:ascii="Times New Roman"/>
                <w:sz w:val="18"/>
                <w:lang w:val="en-GB"/>
              </w:rPr>
            </w:pPr>
          </w:p>
        </w:tc>
      </w:tr>
      <w:tr w:rsidR="005D3EA2" w:rsidRPr="0006346A" w:rsidTr="0006346A">
        <w:trPr>
          <w:trHeight w:val="314"/>
        </w:trPr>
        <w:tc>
          <w:tcPr>
            <w:tcW w:w="4469" w:type="dxa"/>
            <w:tcBorders>
              <w:top w:val="nil"/>
              <w:bottom w:val="nil"/>
              <w:right w:val="nil"/>
            </w:tcBorders>
          </w:tcPr>
          <w:p w:rsidR="005D3EA2" w:rsidRPr="0006346A" w:rsidRDefault="005D3EA2" w:rsidP="0006346A">
            <w:pPr>
              <w:pStyle w:val="TableParagraph"/>
              <w:spacing w:before="17"/>
              <w:ind w:left="220"/>
              <w:rPr>
                <w:sz w:val="20"/>
                <w:lang w:val="en-GB"/>
              </w:rPr>
            </w:pPr>
            <w:r w:rsidRPr="0006346A">
              <w:rPr>
                <w:sz w:val="20"/>
                <w:lang w:val="en-GB"/>
              </w:rPr>
              <w:t>Group-flashing light of two flashes</w:t>
            </w:r>
          </w:p>
        </w:tc>
        <w:tc>
          <w:tcPr>
            <w:tcW w:w="2552" w:type="dxa"/>
            <w:tcBorders>
              <w:top w:val="nil"/>
              <w:left w:val="nil"/>
              <w:bottom w:val="nil"/>
            </w:tcBorders>
          </w:tcPr>
          <w:p w:rsidR="005D3EA2" w:rsidRPr="0006346A" w:rsidRDefault="005D3EA2" w:rsidP="0006346A">
            <w:pPr>
              <w:pStyle w:val="TableParagraph"/>
              <w:rPr>
                <w:rFonts w:ascii="Times New Roman"/>
                <w:sz w:val="18"/>
                <w:lang w:val="en-GB"/>
              </w:rPr>
            </w:pPr>
          </w:p>
        </w:tc>
      </w:tr>
      <w:tr w:rsidR="005D3EA2" w:rsidRPr="0006346A" w:rsidTr="0006346A">
        <w:trPr>
          <w:trHeight w:val="321"/>
        </w:trPr>
        <w:tc>
          <w:tcPr>
            <w:tcW w:w="4469" w:type="dxa"/>
            <w:tcBorders>
              <w:top w:val="nil"/>
              <w:right w:val="nil"/>
            </w:tcBorders>
          </w:tcPr>
          <w:p w:rsidR="005D3EA2" w:rsidRPr="0006346A" w:rsidRDefault="005D3EA2" w:rsidP="0006346A">
            <w:pPr>
              <w:pStyle w:val="TableParagraph"/>
              <w:spacing w:before="17"/>
              <w:ind w:left="220"/>
              <w:rPr>
                <w:sz w:val="20"/>
                <w:lang w:val="en-GB"/>
              </w:rPr>
            </w:pPr>
            <w:r w:rsidRPr="0006346A">
              <w:rPr>
                <w:sz w:val="20"/>
                <w:lang w:val="en-GB"/>
              </w:rPr>
              <w:t>Group quick light</w:t>
            </w:r>
          </w:p>
        </w:tc>
        <w:tc>
          <w:tcPr>
            <w:tcW w:w="2552" w:type="dxa"/>
            <w:tcBorders>
              <w:top w:val="nil"/>
              <w:left w:val="nil"/>
            </w:tcBorders>
          </w:tcPr>
          <w:p w:rsidR="005D3EA2" w:rsidRPr="0006346A" w:rsidRDefault="005D3EA2" w:rsidP="0006346A">
            <w:pPr>
              <w:pStyle w:val="TableParagraph"/>
              <w:rPr>
                <w:rFonts w:ascii="Times New Roman"/>
                <w:sz w:val="18"/>
                <w:lang w:val="en-GB"/>
              </w:rPr>
            </w:pPr>
          </w:p>
        </w:tc>
      </w:tr>
      <w:tr w:rsidR="005D3EA2" w:rsidRPr="0006346A" w:rsidTr="0006346A">
        <w:trPr>
          <w:trHeight w:val="1367"/>
        </w:trPr>
        <w:tc>
          <w:tcPr>
            <w:tcW w:w="4469" w:type="dxa"/>
            <w:tcBorders>
              <w:right w:val="nil"/>
            </w:tcBorders>
          </w:tcPr>
          <w:p w:rsidR="005D3EA2" w:rsidRPr="0006346A" w:rsidRDefault="00FD36C0" w:rsidP="0006346A">
            <w:pPr>
              <w:pStyle w:val="TableParagraph"/>
              <w:spacing w:before="119" w:line="309" w:lineRule="auto"/>
              <w:ind w:left="220" w:right="443"/>
              <w:rPr>
                <w:sz w:val="20"/>
                <w:lang w:val="en-GB"/>
              </w:rPr>
            </w:pPr>
            <w:r w:rsidRPr="0006346A">
              <w:rPr>
                <w:noProof/>
                <w:lang w:val="nb-NO" w:eastAsia="nb-NO"/>
              </w:rPr>
              <mc:AlternateContent>
                <mc:Choice Requires="wps">
                  <w:drawing>
                    <wp:anchor distT="0" distB="0" distL="114300" distR="114300" simplePos="0" relativeHeight="251690496" behindDoc="1" locked="0" layoutInCell="1" allowOverlap="1">
                      <wp:simplePos x="0" y="0"/>
                      <wp:positionH relativeFrom="page">
                        <wp:posOffset>2773045</wp:posOffset>
                      </wp:positionH>
                      <wp:positionV relativeFrom="page">
                        <wp:posOffset>19685</wp:posOffset>
                      </wp:positionV>
                      <wp:extent cx="120015" cy="813435"/>
                      <wp:effectExtent l="635" t="5715" r="3175" b="0"/>
                      <wp:wrapNone/>
                      <wp:docPr id="38"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015" cy="813435"/>
                              </a:xfrm>
                              <a:custGeom>
                                <a:avLst/>
                                <a:gdLst>
                                  <a:gd name="T0" fmla="+- 0 6950 6871"/>
                                  <a:gd name="T1" fmla="*/ T0 w 189"/>
                                  <a:gd name="T2" fmla="+- 0 8291 7062"/>
                                  <a:gd name="T3" fmla="*/ 8291 h 1281"/>
                                  <a:gd name="T4" fmla="+- 0 6934 6871"/>
                                  <a:gd name="T5" fmla="*/ T4 w 189"/>
                                  <a:gd name="T6" fmla="+- 0 8309 7062"/>
                                  <a:gd name="T7" fmla="*/ 8309 h 1281"/>
                                  <a:gd name="T8" fmla="+- 0 6880 6871"/>
                                  <a:gd name="T9" fmla="*/ T8 w 189"/>
                                  <a:gd name="T10" fmla="+- 0 8327 7062"/>
                                  <a:gd name="T11" fmla="*/ 8327 h 1281"/>
                                  <a:gd name="T12" fmla="+- 0 6903 6871"/>
                                  <a:gd name="T13" fmla="*/ T12 w 189"/>
                                  <a:gd name="T14" fmla="+- 0 8339 7062"/>
                                  <a:gd name="T15" fmla="*/ 8339 h 1281"/>
                                  <a:gd name="T16" fmla="+- 0 6961 6871"/>
                                  <a:gd name="T17" fmla="*/ T16 w 189"/>
                                  <a:gd name="T18" fmla="+- 0 8303 7062"/>
                                  <a:gd name="T19" fmla="*/ 8303 h 1281"/>
                                  <a:gd name="T20" fmla="+- 0 6965 6871"/>
                                  <a:gd name="T21" fmla="*/ T20 w 189"/>
                                  <a:gd name="T22" fmla="+- 0 8297 7062"/>
                                  <a:gd name="T23" fmla="*/ 8297 h 1281"/>
                                  <a:gd name="T24" fmla="+- 0 6968 6871"/>
                                  <a:gd name="T25" fmla="*/ T24 w 189"/>
                                  <a:gd name="T26" fmla="+- 0 8284 7062"/>
                                  <a:gd name="T27" fmla="*/ 8284 h 1281"/>
                                  <a:gd name="T28" fmla="+- 0 6954 6871"/>
                                  <a:gd name="T29" fmla="*/ T28 w 189"/>
                                  <a:gd name="T30" fmla="+- 0 8281 7062"/>
                                  <a:gd name="T31" fmla="*/ 8281 h 1281"/>
                                  <a:gd name="T32" fmla="+- 0 6979 6871"/>
                                  <a:gd name="T33" fmla="*/ T32 w 189"/>
                                  <a:gd name="T34" fmla="+- 0 7717 7062"/>
                                  <a:gd name="T35" fmla="*/ 7717 h 1281"/>
                                  <a:gd name="T36" fmla="+- 0 6959 6871"/>
                                  <a:gd name="T37" fmla="*/ T36 w 189"/>
                                  <a:gd name="T38" fmla="+- 0 7740 7062"/>
                                  <a:gd name="T39" fmla="*/ 7740 h 1281"/>
                                  <a:gd name="T40" fmla="+- 0 6954 6871"/>
                                  <a:gd name="T41" fmla="*/ T40 w 189"/>
                                  <a:gd name="T42" fmla="+- 0 7753 7062"/>
                                  <a:gd name="T43" fmla="*/ 7753 h 1281"/>
                                  <a:gd name="T44" fmla="+- 0 6970 6871"/>
                                  <a:gd name="T45" fmla="*/ T44 w 189"/>
                                  <a:gd name="T46" fmla="+- 0 8278 7062"/>
                                  <a:gd name="T47" fmla="*/ 8278 h 1281"/>
                                  <a:gd name="T48" fmla="+- 0 6971 6871"/>
                                  <a:gd name="T49" fmla="*/ T48 w 189"/>
                                  <a:gd name="T50" fmla="+- 0 7751 7062"/>
                                  <a:gd name="T51" fmla="*/ 7751 h 1281"/>
                                  <a:gd name="T52" fmla="+- 0 6974 6871"/>
                                  <a:gd name="T53" fmla="*/ T52 w 189"/>
                                  <a:gd name="T54" fmla="+- 0 7741 7062"/>
                                  <a:gd name="T55" fmla="*/ 7741 h 1281"/>
                                  <a:gd name="T56" fmla="+- 0 7023 6871"/>
                                  <a:gd name="T57" fmla="*/ T56 w 189"/>
                                  <a:gd name="T58" fmla="+- 0 7713 7062"/>
                                  <a:gd name="T59" fmla="*/ 7713 h 1281"/>
                                  <a:gd name="T60" fmla="+- 0 7021 6871"/>
                                  <a:gd name="T61" fmla="*/ T60 w 189"/>
                                  <a:gd name="T62" fmla="+- 0 7706 7062"/>
                                  <a:gd name="T63" fmla="*/ 7706 h 1281"/>
                                  <a:gd name="T64" fmla="+- 0 6970 6871"/>
                                  <a:gd name="T65" fmla="*/ T64 w 189"/>
                                  <a:gd name="T66" fmla="+- 0 7754 7062"/>
                                  <a:gd name="T67" fmla="*/ 7754 h 1281"/>
                                  <a:gd name="T68" fmla="+- 0 6973 6871"/>
                                  <a:gd name="T69" fmla="*/ T68 w 189"/>
                                  <a:gd name="T70" fmla="+- 0 7745 7062"/>
                                  <a:gd name="T71" fmla="*/ 7745 h 1281"/>
                                  <a:gd name="T72" fmla="+- 0 6973 6871"/>
                                  <a:gd name="T73" fmla="*/ T72 w 189"/>
                                  <a:gd name="T74" fmla="+- 0 7745 7062"/>
                                  <a:gd name="T75" fmla="*/ 7745 h 1281"/>
                                  <a:gd name="T76" fmla="+- 0 7020 6871"/>
                                  <a:gd name="T77" fmla="*/ T76 w 189"/>
                                  <a:gd name="T78" fmla="+- 0 7698 7062"/>
                                  <a:gd name="T79" fmla="*/ 7698 h 1281"/>
                                  <a:gd name="T80" fmla="+- 0 7052 6871"/>
                                  <a:gd name="T81" fmla="*/ T80 w 189"/>
                                  <a:gd name="T82" fmla="+- 0 7710 7062"/>
                                  <a:gd name="T83" fmla="*/ 7710 h 1281"/>
                                  <a:gd name="T84" fmla="+- 0 7052 6871"/>
                                  <a:gd name="T85" fmla="*/ T84 w 189"/>
                                  <a:gd name="T86" fmla="+- 0 7694 7062"/>
                                  <a:gd name="T87" fmla="*/ 7694 h 1281"/>
                                  <a:gd name="T88" fmla="+- 0 7060 6871"/>
                                  <a:gd name="T89" fmla="*/ T88 w 189"/>
                                  <a:gd name="T90" fmla="+- 0 7706 7062"/>
                                  <a:gd name="T91" fmla="*/ 7706 h 1281"/>
                                  <a:gd name="T92" fmla="+- 0 6969 6871"/>
                                  <a:gd name="T93" fmla="*/ T92 w 189"/>
                                  <a:gd name="T94" fmla="+- 0 7122 7062"/>
                                  <a:gd name="T95" fmla="*/ 7122 h 1281"/>
                                  <a:gd name="T96" fmla="+- 0 6955 6871"/>
                                  <a:gd name="T97" fmla="*/ T96 w 189"/>
                                  <a:gd name="T98" fmla="+- 0 7651 7062"/>
                                  <a:gd name="T99" fmla="*/ 7651 h 1281"/>
                                  <a:gd name="T100" fmla="+- 0 6959 6871"/>
                                  <a:gd name="T101" fmla="*/ T100 w 189"/>
                                  <a:gd name="T102" fmla="+- 0 7664 7062"/>
                                  <a:gd name="T103" fmla="*/ 7664 h 1281"/>
                                  <a:gd name="T104" fmla="+- 0 6976 6871"/>
                                  <a:gd name="T105" fmla="*/ T104 w 189"/>
                                  <a:gd name="T106" fmla="+- 0 7686 7062"/>
                                  <a:gd name="T107" fmla="*/ 7686 h 1281"/>
                                  <a:gd name="T108" fmla="+- 0 7020 6871"/>
                                  <a:gd name="T109" fmla="*/ T108 w 189"/>
                                  <a:gd name="T110" fmla="+- 0 7698 7062"/>
                                  <a:gd name="T111" fmla="*/ 7698 h 1281"/>
                                  <a:gd name="T112" fmla="+- 0 7024 6871"/>
                                  <a:gd name="T113" fmla="*/ T112 w 189"/>
                                  <a:gd name="T114" fmla="+- 0 7692 7062"/>
                                  <a:gd name="T115" fmla="*/ 7692 h 1281"/>
                                  <a:gd name="T116" fmla="+- 0 6976 6871"/>
                                  <a:gd name="T117" fmla="*/ T116 w 189"/>
                                  <a:gd name="T118" fmla="+- 0 7663 7062"/>
                                  <a:gd name="T119" fmla="*/ 7663 h 1281"/>
                                  <a:gd name="T120" fmla="+- 0 6971 6871"/>
                                  <a:gd name="T121" fmla="*/ T120 w 189"/>
                                  <a:gd name="T122" fmla="+- 0 7655 7062"/>
                                  <a:gd name="T123" fmla="*/ 7655 h 1281"/>
                                  <a:gd name="T124" fmla="+- 0 6970 6871"/>
                                  <a:gd name="T125" fmla="*/ T124 w 189"/>
                                  <a:gd name="T126" fmla="+- 0 7127 7062"/>
                                  <a:gd name="T127" fmla="*/ 7127 h 1281"/>
                                  <a:gd name="T128" fmla="+- 0 6970 6871"/>
                                  <a:gd name="T129" fmla="*/ T128 w 189"/>
                                  <a:gd name="T130" fmla="+- 0 7650 7062"/>
                                  <a:gd name="T131" fmla="*/ 7650 h 1281"/>
                                  <a:gd name="T132" fmla="+- 0 6950 6871"/>
                                  <a:gd name="T133" fmla="*/ T132 w 189"/>
                                  <a:gd name="T134" fmla="+- 0 7112 7062"/>
                                  <a:gd name="T135" fmla="*/ 7112 h 1281"/>
                                  <a:gd name="T136" fmla="+- 0 6954 6871"/>
                                  <a:gd name="T137" fmla="*/ T136 w 189"/>
                                  <a:gd name="T138" fmla="+- 0 7122 7062"/>
                                  <a:gd name="T139" fmla="*/ 7122 h 1281"/>
                                  <a:gd name="T140" fmla="+- 0 6968 6871"/>
                                  <a:gd name="T141" fmla="*/ T140 w 189"/>
                                  <a:gd name="T142" fmla="+- 0 7118 7062"/>
                                  <a:gd name="T143" fmla="*/ 7118 h 1281"/>
                                  <a:gd name="T144" fmla="+- 0 6950 6871"/>
                                  <a:gd name="T145" fmla="*/ T144 w 189"/>
                                  <a:gd name="T146" fmla="+- 0 7112 7062"/>
                                  <a:gd name="T147" fmla="*/ 7112 h 1281"/>
                                  <a:gd name="T148" fmla="+- 0 6871 6871"/>
                                  <a:gd name="T149" fmla="*/ T148 w 189"/>
                                  <a:gd name="T150" fmla="+- 0 7078 7062"/>
                                  <a:gd name="T151" fmla="*/ 7078 h 1281"/>
                                  <a:gd name="T152" fmla="+- 0 6917 6871"/>
                                  <a:gd name="T153" fmla="*/ T152 w 189"/>
                                  <a:gd name="T154" fmla="+- 0 7086 7062"/>
                                  <a:gd name="T155" fmla="*/ 7086 h 1281"/>
                                  <a:gd name="T156" fmla="+- 0 6952 6871"/>
                                  <a:gd name="T157" fmla="*/ T156 w 189"/>
                                  <a:gd name="T158" fmla="+- 0 7114 7062"/>
                                  <a:gd name="T159" fmla="*/ 7114 h 1281"/>
                                  <a:gd name="T160" fmla="+- 0 6965 6871"/>
                                  <a:gd name="T161" fmla="*/ T160 w 189"/>
                                  <a:gd name="T162" fmla="+- 0 7108 7062"/>
                                  <a:gd name="T163" fmla="*/ 7108 h 1281"/>
                                  <a:gd name="T164" fmla="+- 0 6960 6871"/>
                                  <a:gd name="T165" fmla="*/ T164 w 189"/>
                                  <a:gd name="T166" fmla="+- 0 7100 7062"/>
                                  <a:gd name="T167" fmla="*/ 7100 h 1281"/>
                                  <a:gd name="T168" fmla="+- 0 6902 6871"/>
                                  <a:gd name="T169" fmla="*/ T168 w 189"/>
                                  <a:gd name="T170" fmla="+- 0 7065 7062"/>
                                  <a:gd name="T171" fmla="*/ 7065 h 12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89" h="1281">
                                    <a:moveTo>
                                      <a:pt x="83" y="1219"/>
                                    </a:moveTo>
                                    <a:lnTo>
                                      <a:pt x="82" y="1225"/>
                                    </a:lnTo>
                                    <a:lnTo>
                                      <a:pt x="79" y="1229"/>
                                    </a:lnTo>
                                    <a:lnTo>
                                      <a:pt x="81" y="1229"/>
                                    </a:lnTo>
                                    <a:lnTo>
                                      <a:pt x="77" y="1234"/>
                                    </a:lnTo>
                                    <a:lnTo>
                                      <a:pt x="63" y="1247"/>
                                    </a:lnTo>
                                    <a:lnTo>
                                      <a:pt x="46" y="1257"/>
                                    </a:lnTo>
                                    <a:lnTo>
                                      <a:pt x="28" y="1262"/>
                                    </a:lnTo>
                                    <a:lnTo>
                                      <a:pt x="9" y="1265"/>
                                    </a:lnTo>
                                    <a:lnTo>
                                      <a:pt x="0" y="1265"/>
                                    </a:lnTo>
                                    <a:lnTo>
                                      <a:pt x="0" y="1280"/>
                                    </a:lnTo>
                                    <a:lnTo>
                                      <a:pt x="32" y="1277"/>
                                    </a:lnTo>
                                    <a:lnTo>
                                      <a:pt x="55" y="1269"/>
                                    </a:lnTo>
                                    <a:lnTo>
                                      <a:pt x="75" y="1257"/>
                                    </a:lnTo>
                                    <a:lnTo>
                                      <a:pt x="90" y="1241"/>
                                    </a:lnTo>
                                    <a:lnTo>
                                      <a:pt x="93" y="1236"/>
                                    </a:lnTo>
                                    <a:lnTo>
                                      <a:pt x="94" y="1236"/>
                                    </a:lnTo>
                                    <a:lnTo>
                                      <a:pt x="94" y="1235"/>
                                    </a:lnTo>
                                    <a:lnTo>
                                      <a:pt x="96" y="1229"/>
                                    </a:lnTo>
                                    <a:lnTo>
                                      <a:pt x="97" y="1223"/>
                                    </a:lnTo>
                                    <a:lnTo>
                                      <a:pt x="97" y="1222"/>
                                    </a:lnTo>
                                    <a:lnTo>
                                      <a:pt x="98" y="1220"/>
                                    </a:lnTo>
                                    <a:lnTo>
                                      <a:pt x="83" y="1220"/>
                                    </a:lnTo>
                                    <a:lnTo>
                                      <a:pt x="83" y="1219"/>
                                    </a:lnTo>
                                    <a:close/>
                                    <a:moveTo>
                                      <a:pt x="137" y="640"/>
                                    </a:moveTo>
                                    <a:lnTo>
                                      <a:pt x="127" y="643"/>
                                    </a:lnTo>
                                    <a:lnTo>
                                      <a:pt x="108" y="655"/>
                                    </a:lnTo>
                                    <a:lnTo>
                                      <a:pt x="91" y="671"/>
                                    </a:lnTo>
                                    <a:lnTo>
                                      <a:pt x="88" y="677"/>
                                    </a:lnTo>
                                    <a:lnTo>
                                      <a:pt x="88" y="678"/>
                                    </a:lnTo>
                                    <a:lnTo>
                                      <a:pt x="85" y="683"/>
                                    </a:lnTo>
                                    <a:lnTo>
                                      <a:pt x="84" y="690"/>
                                    </a:lnTo>
                                    <a:lnTo>
                                      <a:pt x="83" y="691"/>
                                    </a:lnTo>
                                    <a:lnTo>
                                      <a:pt x="83" y="1220"/>
                                    </a:lnTo>
                                    <a:lnTo>
                                      <a:pt x="98" y="1220"/>
                                    </a:lnTo>
                                    <a:lnTo>
                                      <a:pt x="99" y="1216"/>
                                    </a:lnTo>
                                    <a:lnTo>
                                      <a:pt x="99" y="692"/>
                                    </a:lnTo>
                                    <a:lnTo>
                                      <a:pt x="100" y="689"/>
                                    </a:lnTo>
                                    <a:lnTo>
                                      <a:pt x="102" y="684"/>
                                    </a:lnTo>
                                    <a:lnTo>
                                      <a:pt x="101" y="684"/>
                                    </a:lnTo>
                                    <a:lnTo>
                                      <a:pt x="103" y="679"/>
                                    </a:lnTo>
                                    <a:lnTo>
                                      <a:pt x="118" y="665"/>
                                    </a:lnTo>
                                    <a:lnTo>
                                      <a:pt x="134" y="656"/>
                                    </a:lnTo>
                                    <a:lnTo>
                                      <a:pt x="152" y="651"/>
                                    </a:lnTo>
                                    <a:lnTo>
                                      <a:pt x="172" y="648"/>
                                    </a:lnTo>
                                    <a:lnTo>
                                      <a:pt x="181" y="648"/>
                                    </a:lnTo>
                                    <a:lnTo>
                                      <a:pt x="150" y="644"/>
                                    </a:lnTo>
                                    <a:lnTo>
                                      <a:pt x="137" y="640"/>
                                    </a:lnTo>
                                    <a:close/>
                                    <a:moveTo>
                                      <a:pt x="99" y="692"/>
                                    </a:moveTo>
                                    <a:lnTo>
                                      <a:pt x="99" y="692"/>
                                    </a:lnTo>
                                    <a:lnTo>
                                      <a:pt x="99" y="694"/>
                                    </a:lnTo>
                                    <a:lnTo>
                                      <a:pt x="99" y="692"/>
                                    </a:lnTo>
                                    <a:close/>
                                    <a:moveTo>
                                      <a:pt x="102" y="683"/>
                                    </a:moveTo>
                                    <a:lnTo>
                                      <a:pt x="101" y="684"/>
                                    </a:lnTo>
                                    <a:lnTo>
                                      <a:pt x="102" y="684"/>
                                    </a:lnTo>
                                    <a:lnTo>
                                      <a:pt x="102" y="683"/>
                                    </a:lnTo>
                                    <a:close/>
                                    <a:moveTo>
                                      <a:pt x="181" y="632"/>
                                    </a:moveTo>
                                    <a:lnTo>
                                      <a:pt x="172" y="632"/>
                                    </a:lnTo>
                                    <a:lnTo>
                                      <a:pt x="149" y="636"/>
                                    </a:lnTo>
                                    <a:lnTo>
                                      <a:pt x="137" y="640"/>
                                    </a:lnTo>
                                    <a:lnTo>
                                      <a:pt x="150" y="644"/>
                                    </a:lnTo>
                                    <a:lnTo>
                                      <a:pt x="181" y="648"/>
                                    </a:lnTo>
                                    <a:lnTo>
                                      <a:pt x="181" y="632"/>
                                    </a:lnTo>
                                    <a:close/>
                                    <a:moveTo>
                                      <a:pt x="185" y="632"/>
                                    </a:moveTo>
                                    <a:lnTo>
                                      <a:pt x="181" y="632"/>
                                    </a:lnTo>
                                    <a:lnTo>
                                      <a:pt x="181" y="648"/>
                                    </a:lnTo>
                                    <a:lnTo>
                                      <a:pt x="185" y="648"/>
                                    </a:lnTo>
                                    <a:lnTo>
                                      <a:pt x="189" y="644"/>
                                    </a:lnTo>
                                    <a:lnTo>
                                      <a:pt x="188" y="636"/>
                                    </a:lnTo>
                                    <a:lnTo>
                                      <a:pt x="185" y="632"/>
                                    </a:lnTo>
                                    <a:close/>
                                    <a:moveTo>
                                      <a:pt x="98" y="60"/>
                                    </a:moveTo>
                                    <a:lnTo>
                                      <a:pt x="83" y="60"/>
                                    </a:lnTo>
                                    <a:lnTo>
                                      <a:pt x="83" y="589"/>
                                    </a:lnTo>
                                    <a:lnTo>
                                      <a:pt x="84" y="589"/>
                                    </a:lnTo>
                                    <a:lnTo>
                                      <a:pt x="84" y="590"/>
                                    </a:lnTo>
                                    <a:lnTo>
                                      <a:pt x="85" y="596"/>
                                    </a:lnTo>
                                    <a:lnTo>
                                      <a:pt x="88" y="602"/>
                                    </a:lnTo>
                                    <a:lnTo>
                                      <a:pt x="88" y="604"/>
                                    </a:lnTo>
                                    <a:lnTo>
                                      <a:pt x="91" y="608"/>
                                    </a:lnTo>
                                    <a:lnTo>
                                      <a:pt x="105" y="624"/>
                                    </a:lnTo>
                                    <a:lnTo>
                                      <a:pt x="126" y="636"/>
                                    </a:lnTo>
                                    <a:lnTo>
                                      <a:pt x="137" y="640"/>
                                    </a:lnTo>
                                    <a:lnTo>
                                      <a:pt x="149" y="636"/>
                                    </a:lnTo>
                                    <a:lnTo>
                                      <a:pt x="172" y="632"/>
                                    </a:lnTo>
                                    <a:lnTo>
                                      <a:pt x="173" y="632"/>
                                    </a:lnTo>
                                    <a:lnTo>
                                      <a:pt x="153" y="630"/>
                                    </a:lnTo>
                                    <a:lnTo>
                                      <a:pt x="135" y="624"/>
                                    </a:lnTo>
                                    <a:lnTo>
                                      <a:pt x="119" y="615"/>
                                    </a:lnTo>
                                    <a:lnTo>
                                      <a:pt x="105" y="601"/>
                                    </a:lnTo>
                                    <a:lnTo>
                                      <a:pt x="101" y="596"/>
                                    </a:lnTo>
                                    <a:lnTo>
                                      <a:pt x="102" y="596"/>
                                    </a:lnTo>
                                    <a:lnTo>
                                      <a:pt x="100" y="593"/>
                                    </a:lnTo>
                                    <a:lnTo>
                                      <a:pt x="99" y="588"/>
                                    </a:lnTo>
                                    <a:lnTo>
                                      <a:pt x="99" y="65"/>
                                    </a:lnTo>
                                    <a:lnTo>
                                      <a:pt x="98" y="60"/>
                                    </a:lnTo>
                                    <a:close/>
                                    <a:moveTo>
                                      <a:pt x="99" y="587"/>
                                    </a:moveTo>
                                    <a:lnTo>
                                      <a:pt x="99" y="588"/>
                                    </a:lnTo>
                                    <a:lnTo>
                                      <a:pt x="99" y="587"/>
                                    </a:lnTo>
                                    <a:close/>
                                    <a:moveTo>
                                      <a:pt x="79" y="50"/>
                                    </a:moveTo>
                                    <a:lnTo>
                                      <a:pt x="82" y="56"/>
                                    </a:lnTo>
                                    <a:lnTo>
                                      <a:pt x="83" y="61"/>
                                    </a:lnTo>
                                    <a:lnTo>
                                      <a:pt x="83" y="60"/>
                                    </a:lnTo>
                                    <a:lnTo>
                                      <a:pt x="98" y="60"/>
                                    </a:lnTo>
                                    <a:lnTo>
                                      <a:pt x="97" y="59"/>
                                    </a:lnTo>
                                    <a:lnTo>
                                      <a:pt x="97" y="56"/>
                                    </a:lnTo>
                                    <a:lnTo>
                                      <a:pt x="96" y="52"/>
                                    </a:lnTo>
                                    <a:lnTo>
                                      <a:pt x="81" y="52"/>
                                    </a:lnTo>
                                    <a:lnTo>
                                      <a:pt x="79" y="50"/>
                                    </a:lnTo>
                                    <a:close/>
                                    <a:moveTo>
                                      <a:pt x="10" y="0"/>
                                    </a:moveTo>
                                    <a:lnTo>
                                      <a:pt x="0" y="0"/>
                                    </a:lnTo>
                                    <a:lnTo>
                                      <a:pt x="0" y="16"/>
                                    </a:lnTo>
                                    <a:lnTo>
                                      <a:pt x="9" y="16"/>
                                    </a:lnTo>
                                    <a:lnTo>
                                      <a:pt x="27" y="18"/>
                                    </a:lnTo>
                                    <a:lnTo>
                                      <a:pt x="46" y="24"/>
                                    </a:lnTo>
                                    <a:lnTo>
                                      <a:pt x="64" y="33"/>
                                    </a:lnTo>
                                    <a:lnTo>
                                      <a:pt x="77" y="47"/>
                                    </a:lnTo>
                                    <a:lnTo>
                                      <a:pt x="81" y="52"/>
                                    </a:lnTo>
                                    <a:lnTo>
                                      <a:pt x="96" y="52"/>
                                    </a:lnTo>
                                    <a:lnTo>
                                      <a:pt x="96" y="50"/>
                                    </a:lnTo>
                                    <a:lnTo>
                                      <a:pt x="94" y="46"/>
                                    </a:lnTo>
                                    <a:lnTo>
                                      <a:pt x="94" y="44"/>
                                    </a:lnTo>
                                    <a:lnTo>
                                      <a:pt x="93" y="44"/>
                                    </a:lnTo>
                                    <a:lnTo>
                                      <a:pt x="89" y="38"/>
                                    </a:lnTo>
                                    <a:lnTo>
                                      <a:pt x="75" y="23"/>
                                    </a:lnTo>
                                    <a:lnTo>
                                      <a:pt x="54" y="11"/>
                                    </a:lnTo>
                                    <a:lnTo>
                                      <a:pt x="31" y="3"/>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DE3BF" id="AutoShape 32" o:spid="_x0000_s1026" style="position:absolute;margin-left:218.35pt;margin-top:1.55pt;width:9.45pt;height:64.05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9,1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" path="m83,1219r-1,6l79,1229r2,l77,1234r-14,13l46,1257r-18,5l9,1265r-9,l,1280r32,-3l55,1269r20,-12l90,1241r3,-5l94,1236r,-1l96,1229r1,-6l97,1222r1,-2l83,1220r,-1xm137,640r-10,3l108,655,91,671r-3,6l88,678r-3,5l84,690r-1,1l83,1220r15,l99,1216r,-524l100,689r2,-5l101,684r2,-5l118,665r16,-9l152,651r20,-3l181,648r-31,-4l137,640xm99,692r,l99,694r,-2xm102,683r-1,1l102,684r,-1xm181,632r-9,l149,636r-12,4l150,644r31,4l181,632xm185,632r-4,l181,648r4,l189,644r-1,-8l185,632xm98,60r-15,l83,589r1,l84,590r1,6l88,602r,2l91,608r14,16l126,636r11,4l149,636r23,-4l173,632r-20,-2l135,624r-16,-9l105,601r-4,-5l102,596r-2,-3l99,588,99,65,98,60xm99,587r,1l99,587xm79,50r3,6l83,61r,-1l98,60,97,59r,-3l96,52r-15,l79,50xm10,l,,,16r9,l27,18r19,6l64,33,77,47r4,5l96,52r,-2l94,46r,-2l93,44,89,38,75,23,54,11,31,3,10,xe" fillcolor="black" stroked="f">
                      <v:path arrowok="t" o:connecttype="custom" o:connectlocs="50165,5264785;40005,5276215;5715,5287645;20320,5295265;57150,5272405;59690,5268595;61595,5260340;52705,5258435;68580,4900295;55880,4914900;52705,4923155;62865,5256530;63500,4921885;65405,4915535;96520,4897755;95250,4893310;62865,4923790;64770,4918075;64770,4918075;94615,4888230;114935,4895850;114935,4885690;120015,4893310;62230,4522470;53340,4858385;55880,4866640;66675,4880610;94615,4888230;97155,4884420;66675,4866005;63500,4860925;62865,4525645;62865,4857750;50165,4516120;52705,4522470;61595,4519930;50165,4516120;0,4494530;29210,4499610;51435,4517390;59690,4513580;56515,4508500;19685,4486275" o:connectangles="0,0,0,0,0,0,0,0,0,0,0,0,0,0,0,0,0,0,0,0,0,0,0,0,0,0,0,0,0,0,0,0,0,0,0,0,0,0,0,0,0,0,0"/>
                      <w10:wrap anchorx="page" anchory="page"/>
                    </v:shape>
                  </w:pict>
                </mc:Fallback>
              </mc:AlternateContent>
            </w:r>
            <w:r w:rsidR="005D3EA2" w:rsidRPr="0006346A">
              <w:rPr>
                <w:sz w:val="20"/>
                <w:lang w:val="en-GB"/>
              </w:rPr>
              <w:t>Group-occulting light of three or more eclipses Group-flashing light of three or more flashes Composite group-flashing light</w:t>
            </w:r>
          </w:p>
          <w:p w:rsidR="005D3EA2" w:rsidRPr="0006346A" w:rsidRDefault="005D3EA2" w:rsidP="0006346A">
            <w:pPr>
              <w:pStyle w:val="TableParagraph"/>
              <w:spacing w:line="243" w:lineRule="exact"/>
              <w:ind w:left="220"/>
              <w:rPr>
                <w:sz w:val="20"/>
                <w:lang w:val="en-GB"/>
              </w:rPr>
            </w:pPr>
            <w:r w:rsidRPr="0006346A">
              <w:rPr>
                <w:sz w:val="20"/>
                <w:lang w:val="en-GB"/>
              </w:rPr>
              <w:t>Morse Code light</w:t>
            </w:r>
          </w:p>
        </w:tc>
        <w:tc>
          <w:tcPr>
            <w:tcW w:w="2552" w:type="dxa"/>
            <w:tcBorders>
              <w:left w:val="nil"/>
            </w:tcBorders>
          </w:tcPr>
          <w:p w:rsidR="005D3EA2" w:rsidRPr="0006346A" w:rsidRDefault="005D3EA2" w:rsidP="0006346A">
            <w:pPr>
              <w:pStyle w:val="TableParagraph"/>
              <w:spacing w:before="119"/>
              <w:ind w:left="460"/>
              <w:rPr>
                <w:sz w:val="20"/>
                <w:lang w:val="en-GB"/>
              </w:rPr>
            </w:pPr>
            <w:r w:rsidRPr="0006346A">
              <w:rPr>
                <w:sz w:val="20"/>
                <w:lang w:val="en-GB"/>
              </w:rPr>
              <w:t>30 s</w:t>
            </w:r>
          </w:p>
        </w:tc>
      </w:tr>
    </w:tbl>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rPr>
          <w:sz w:val="20"/>
          <w:lang w:val="en-GB"/>
        </w:rPr>
        <w:sectPr w:rsidR="005D3EA2" w:rsidRPr="0006346A">
          <w:pgSz w:w="11910" w:h="16840"/>
          <w:pgMar w:top="780" w:right="220" w:bottom="1440" w:left="280" w:header="0" w:footer="1250" w:gutter="0"/>
          <w:cols w:space="720"/>
        </w:sectPr>
      </w:pPr>
    </w:p>
    <w:p w:rsidR="005D3EA2" w:rsidRPr="0006346A" w:rsidRDefault="005D3EA2" w:rsidP="005D3EA2">
      <w:pPr>
        <w:pStyle w:val="Brdtekst"/>
        <w:spacing w:before="8"/>
        <w:rPr>
          <w:b/>
          <w:i/>
          <w:sz w:val="15"/>
          <w:lang w:val="en-GB"/>
        </w:rPr>
      </w:pPr>
    </w:p>
    <w:p w:rsidR="005D3EA2" w:rsidRPr="0006346A" w:rsidRDefault="005D3EA2" w:rsidP="005D3EA2">
      <w:pPr>
        <w:ind w:left="627"/>
        <w:rPr>
          <w:sz w:val="18"/>
          <w:lang w:val="en-GB"/>
        </w:rPr>
      </w:pPr>
      <w:r w:rsidRPr="0006346A">
        <w:rPr>
          <w:sz w:val="18"/>
          <w:lang w:val="en-GB"/>
        </w:rPr>
        <w:t>Notes:</w:t>
      </w:r>
    </w:p>
    <w:p w:rsidR="005D3EA2" w:rsidRPr="0006346A" w:rsidRDefault="005D3EA2" w:rsidP="005D3EA2">
      <w:pPr>
        <w:pStyle w:val="Brdtekst"/>
        <w:rPr>
          <w:sz w:val="18"/>
          <w:lang w:val="en-GB"/>
        </w:rPr>
      </w:pPr>
      <w:r w:rsidRPr="0006346A">
        <w:rPr>
          <w:lang w:val="en-GB"/>
        </w:rPr>
        <w:br w:type="column"/>
      </w:r>
    </w:p>
    <w:p w:rsidR="005D3EA2" w:rsidRPr="0006346A" w:rsidRDefault="005D3EA2" w:rsidP="005D3EA2">
      <w:pPr>
        <w:pStyle w:val="Brdtekst"/>
        <w:spacing w:before="5"/>
        <w:rPr>
          <w:sz w:val="25"/>
          <w:lang w:val="en-GB"/>
        </w:rPr>
      </w:pPr>
    </w:p>
    <w:p w:rsidR="005D3EA2" w:rsidRPr="0006346A" w:rsidRDefault="005D3EA2" w:rsidP="005D3EA2">
      <w:pPr>
        <w:pStyle w:val="Listeavsnitt"/>
        <w:numPr>
          <w:ilvl w:val="0"/>
          <w:numId w:val="14"/>
        </w:numPr>
        <w:tabs>
          <w:tab w:val="left" w:pos="612"/>
          <w:tab w:val="left" w:pos="613"/>
        </w:tabs>
        <w:spacing w:before="1"/>
        <w:ind w:right="773"/>
        <w:rPr>
          <w:sz w:val="18"/>
          <w:lang w:val="en-GB"/>
        </w:rPr>
      </w:pPr>
      <w:r w:rsidRPr="0006346A">
        <w:rPr>
          <w:sz w:val="18"/>
          <w:lang w:val="en-GB"/>
        </w:rPr>
        <w:t>A rhythmic light is described as a light showing intermittently with a regular periodicity. The rhythmic character of such a light is the sequence of different appearances presented by the light during a</w:t>
      </w:r>
      <w:r w:rsidRPr="0006346A">
        <w:rPr>
          <w:spacing w:val="-7"/>
          <w:sz w:val="18"/>
          <w:lang w:val="en-GB"/>
        </w:rPr>
        <w:t xml:space="preserve"> </w:t>
      </w:r>
      <w:r w:rsidRPr="0006346A">
        <w:rPr>
          <w:sz w:val="18"/>
          <w:lang w:val="en-GB"/>
        </w:rPr>
        <w:t>period.</w:t>
      </w:r>
    </w:p>
    <w:p w:rsidR="005D3EA2" w:rsidRPr="0006346A" w:rsidRDefault="005D3EA2" w:rsidP="005D3EA2">
      <w:pPr>
        <w:pStyle w:val="Listeavsnitt"/>
        <w:numPr>
          <w:ilvl w:val="0"/>
          <w:numId w:val="14"/>
        </w:numPr>
        <w:tabs>
          <w:tab w:val="left" w:pos="612"/>
          <w:tab w:val="left" w:pos="613"/>
        </w:tabs>
        <w:spacing w:before="119"/>
        <w:ind w:right="576"/>
        <w:rPr>
          <w:sz w:val="18"/>
          <w:lang w:val="en-GB"/>
        </w:rPr>
      </w:pPr>
      <w:r w:rsidRPr="0006346A">
        <w:rPr>
          <w:sz w:val="18"/>
          <w:lang w:val="en-GB"/>
        </w:rPr>
        <w:t xml:space="preserve">In Table 2 each class or sub-class of light character is described in general terms by a statement in the third column, which is headed ‘General description’. These statements have been adopted by the International Hydrographic Organization and national hydrographic organizations for use in their publications, and they are written so as to include, in one class or another, the light characters that exist on aids to marine navigation. Therefore, the classes that are recommended by IALA are not fully described in the third column of the table, and further necessary details for the design of recommended light characters are given in the fourth column, which is headed ‘IALA Specification’. It is essential that the third and fourth columns are read together, and the rhythmic characters of lights conform </w:t>
      </w:r>
      <w:proofErr w:type="gramStart"/>
      <w:r w:rsidRPr="0006346A">
        <w:rPr>
          <w:sz w:val="18"/>
          <w:lang w:val="en-GB"/>
        </w:rPr>
        <w:t>with</w:t>
      </w:r>
      <w:proofErr w:type="gramEnd"/>
      <w:r w:rsidRPr="0006346A">
        <w:rPr>
          <w:sz w:val="18"/>
          <w:lang w:val="en-GB"/>
        </w:rPr>
        <w:t xml:space="preserve"> the requirements of the ‘IALA's Specification’ if they are to conform with these</w:t>
      </w:r>
      <w:r w:rsidRPr="0006346A">
        <w:rPr>
          <w:spacing w:val="-5"/>
          <w:sz w:val="18"/>
          <w:lang w:val="en-GB"/>
        </w:rPr>
        <w:t xml:space="preserve"> </w:t>
      </w:r>
      <w:r w:rsidRPr="0006346A">
        <w:rPr>
          <w:sz w:val="18"/>
          <w:lang w:val="en-GB"/>
        </w:rPr>
        <w:t>Recommendations.</w:t>
      </w:r>
    </w:p>
    <w:p w:rsidR="005D3EA2" w:rsidRPr="0006346A" w:rsidRDefault="005D3EA2" w:rsidP="005D3EA2">
      <w:pPr>
        <w:pStyle w:val="Listeavsnitt"/>
        <w:numPr>
          <w:ilvl w:val="0"/>
          <w:numId w:val="14"/>
        </w:numPr>
        <w:tabs>
          <w:tab w:val="left" w:pos="612"/>
          <w:tab w:val="left" w:pos="614"/>
        </w:tabs>
        <w:ind w:right="812"/>
        <w:rPr>
          <w:sz w:val="18"/>
          <w:lang w:val="en-GB"/>
        </w:rPr>
      </w:pPr>
      <w:r w:rsidRPr="0006346A">
        <w:rPr>
          <w:sz w:val="18"/>
          <w:lang w:val="en-GB"/>
        </w:rPr>
        <w:t>This Recommendation classifies the rhythmic characters of the lights for the marks in the IALA Maritime Buoyage System with some remarks and further</w:t>
      </w:r>
      <w:r w:rsidRPr="0006346A">
        <w:rPr>
          <w:spacing w:val="-1"/>
          <w:sz w:val="18"/>
          <w:lang w:val="en-GB"/>
        </w:rPr>
        <w:t xml:space="preserve"> </w:t>
      </w:r>
      <w:r w:rsidRPr="0006346A">
        <w:rPr>
          <w:sz w:val="18"/>
          <w:lang w:val="en-GB"/>
        </w:rPr>
        <w:t>recommendations.</w:t>
      </w:r>
    </w:p>
    <w:p w:rsidR="005D3EA2" w:rsidRPr="0006346A" w:rsidRDefault="005D3EA2" w:rsidP="005D3EA2">
      <w:pPr>
        <w:pStyle w:val="Listeavsnitt"/>
        <w:numPr>
          <w:ilvl w:val="0"/>
          <w:numId w:val="14"/>
        </w:numPr>
        <w:tabs>
          <w:tab w:val="left" w:pos="612"/>
          <w:tab w:val="left" w:pos="614"/>
        </w:tabs>
        <w:ind w:right="703"/>
        <w:rPr>
          <w:sz w:val="18"/>
          <w:lang w:val="en-GB"/>
        </w:rPr>
      </w:pPr>
      <w:r w:rsidRPr="0006346A">
        <w:rPr>
          <w:sz w:val="18"/>
          <w:lang w:val="en-GB"/>
        </w:rPr>
        <w:t>Lights of different colours are used to assist identification of the marks in the IALA Maritime Buoyage System: Red and Green lights for the lateral marks, White lights for the cardinal, isolated-danger and safe-water marks, Yellow lights for the special marks, and Blue/Yellow lights for wreck marking</w:t>
      </w:r>
      <w:r w:rsidRPr="0006346A">
        <w:rPr>
          <w:spacing w:val="-9"/>
          <w:sz w:val="18"/>
          <w:lang w:val="en-GB"/>
        </w:rPr>
        <w:t xml:space="preserve"> </w:t>
      </w:r>
      <w:r w:rsidRPr="0006346A">
        <w:rPr>
          <w:sz w:val="18"/>
          <w:lang w:val="en-GB"/>
        </w:rPr>
        <w:t>buoys.</w:t>
      </w:r>
    </w:p>
    <w:p w:rsidR="005D3EA2" w:rsidRPr="0006346A" w:rsidRDefault="005D3EA2" w:rsidP="005D3EA2">
      <w:pPr>
        <w:pStyle w:val="Listeavsnitt"/>
        <w:numPr>
          <w:ilvl w:val="0"/>
          <w:numId w:val="14"/>
        </w:numPr>
        <w:tabs>
          <w:tab w:val="left" w:pos="612"/>
          <w:tab w:val="left" w:pos="614"/>
        </w:tabs>
        <w:ind w:right="827"/>
        <w:rPr>
          <w:sz w:val="18"/>
          <w:lang w:val="en-GB"/>
        </w:rPr>
      </w:pPr>
      <w:r w:rsidRPr="0006346A">
        <w:rPr>
          <w:sz w:val="18"/>
          <w:lang w:val="en-GB"/>
        </w:rPr>
        <w:t>Identification of any one of the four cardinal marks does not require knowledge of which of the two rates is being shown unless two similar marks are in the same area, and even then the periods of the rhythmic characters will be</w:t>
      </w:r>
      <w:r w:rsidRPr="0006346A">
        <w:rPr>
          <w:spacing w:val="-28"/>
          <w:sz w:val="18"/>
          <w:lang w:val="en-GB"/>
        </w:rPr>
        <w:t xml:space="preserve"> </w:t>
      </w:r>
      <w:r w:rsidRPr="0006346A">
        <w:rPr>
          <w:sz w:val="18"/>
          <w:lang w:val="en-GB"/>
        </w:rPr>
        <w:t>different.</w:t>
      </w:r>
    </w:p>
    <w:p w:rsidR="005D3EA2" w:rsidRPr="0006346A" w:rsidRDefault="005D3EA2" w:rsidP="005D3EA2">
      <w:pPr>
        <w:rPr>
          <w:sz w:val="18"/>
          <w:lang w:val="en-GB"/>
        </w:rPr>
        <w:sectPr w:rsidR="005D3EA2" w:rsidRPr="0006346A">
          <w:type w:val="continuous"/>
          <w:pgSz w:w="11910" w:h="16840"/>
          <w:pgMar w:top="280" w:right="220" w:bottom="280" w:left="280" w:header="720" w:footer="720" w:gutter="0"/>
          <w:cols w:num="2" w:space="720" w:equalWidth="0">
            <w:col w:w="1109" w:space="40"/>
            <w:col w:w="10261"/>
          </w:cols>
        </w:sectPr>
      </w:pPr>
    </w:p>
    <w:p w:rsidR="005D3EA2" w:rsidRPr="0006346A" w:rsidRDefault="005D3EA2" w:rsidP="005D3EA2">
      <w:pPr>
        <w:tabs>
          <w:tab w:val="left" w:pos="1152"/>
        </w:tabs>
        <w:spacing w:before="44"/>
        <w:ind w:left="18"/>
        <w:jc w:val="center"/>
        <w:rPr>
          <w:b/>
          <w:i/>
          <w:lang w:val="en-GB"/>
        </w:rPr>
      </w:pPr>
      <w:r w:rsidRPr="0006346A">
        <w:rPr>
          <w:noProof/>
          <w:lang w:val="nb-NO" w:eastAsia="nb-NO"/>
        </w:rPr>
        <w:drawing>
          <wp:anchor distT="0" distB="0" distL="0" distR="0" simplePos="0" relativeHeight="251672064" behindDoc="1" locked="0" layoutInCell="1" allowOverlap="1" wp14:anchorId="18D8F9A7" wp14:editId="56EE4027">
            <wp:simplePos x="0" y="0"/>
            <wp:positionH relativeFrom="page">
              <wp:posOffset>4802771</wp:posOffset>
            </wp:positionH>
            <wp:positionV relativeFrom="page">
              <wp:posOffset>4209663</wp:posOffset>
            </wp:positionV>
            <wp:extent cx="2627375" cy="446775"/>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32" cstate="print"/>
                    <a:stretch>
                      <a:fillRect/>
                    </a:stretch>
                  </pic:blipFill>
                  <pic:spPr>
                    <a:xfrm>
                      <a:off x="0" y="0"/>
                      <a:ext cx="2627375" cy="446775"/>
                    </a:xfrm>
                    <a:prstGeom prst="rect">
                      <a:avLst/>
                    </a:prstGeom>
                  </pic:spPr>
                </pic:pic>
              </a:graphicData>
            </a:graphic>
          </wp:anchor>
        </w:drawing>
      </w:r>
      <w:r w:rsidRPr="0006346A">
        <w:rPr>
          <w:b/>
          <w:i/>
          <w:color w:val="575756"/>
          <w:u w:val="single" w:color="575756"/>
          <w:lang w:val="en-GB"/>
        </w:rPr>
        <w:t>Table</w:t>
      </w:r>
      <w:r w:rsidRPr="0006346A">
        <w:rPr>
          <w:b/>
          <w:i/>
          <w:color w:val="575756"/>
          <w:spacing w:val="-1"/>
          <w:u w:val="single" w:color="575756"/>
          <w:lang w:val="en-GB"/>
        </w:rPr>
        <w:t xml:space="preserve"> </w:t>
      </w:r>
      <w:r w:rsidRPr="0006346A">
        <w:rPr>
          <w:b/>
          <w:i/>
          <w:color w:val="575756"/>
          <w:u w:val="single" w:color="575756"/>
          <w:lang w:val="en-GB"/>
        </w:rPr>
        <w:t>2</w:t>
      </w:r>
      <w:r w:rsidRPr="0006346A">
        <w:rPr>
          <w:b/>
          <w:i/>
          <w:color w:val="575756"/>
          <w:lang w:val="en-GB"/>
        </w:rPr>
        <w:tab/>
      </w:r>
      <w:r w:rsidRPr="0006346A">
        <w:rPr>
          <w:b/>
          <w:i/>
          <w:color w:val="575756"/>
          <w:u w:val="single" w:color="575756"/>
          <w:lang w:val="en-GB"/>
        </w:rPr>
        <w:t>Rhythmic character of</w:t>
      </w:r>
      <w:r w:rsidRPr="0006346A">
        <w:rPr>
          <w:b/>
          <w:i/>
          <w:color w:val="575756"/>
          <w:spacing w:val="-3"/>
          <w:u w:val="single" w:color="575756"/>
          <w:lang w:val="en-GB"/>
        </w:rPr>
        <w:t xml:space="preserve"> </w:t>
      </w:r>
      <w:r w:rsidRPr="0006346A">
        <w:rPr>
          <w:b/>
          <w:i/>
          <w:color w:val="575756"/>
          <w:u w:val="single" w:color="575756"/>
          <w:lang w:val="en-GB"/>
        </w:rPr>
        <w:t>lights</w:t>
      </w:r>
    </w:p>
    <w:p w:rsidR="005D3EA2" w:rsidRPr="0006346A" w:rsidRDefault="005D3EA2" w:rsidP="005D3EA2">
      <w:pPr>
        <w:pStyle w:val="Brdtekst"/>
        <w:spacing w:before="9"/>
        <w:rPr>
          <w:b/>
          <w:i/>
          <w:sz w:val="19"/>
          <w:lang w:val="en-GB"/>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7"/>
        <w:gridCol w:w="1464"/>
        <w:gridCol w:w="1373"/>
        <w:gridCol w:w="2488"/>
        <w:gridCol w:w="6302"/>
        <w:gridCol w:w="3118"/>
      </w:tblGrid>
      <w:tr w:rsidR="005D3EA2" w:rsidRPr="0006346A" w:rsidTr="0006346A">
        <w:trPr>
          <w:trHeight w:val="608"/>
        </w:trPr>
        <w:tc>
          <w:tcPr>
            <w:tcW w:w="707" w:type="dxa"/>
          </w:tcPr>
          <w:p w:rsidR="005D3EA2" w:rsidRPr="0006346A" w:rsidRDefault="005D3EA2" w:rsidP="0006346A">
            <w:pPr>
              <w:pStyle w:val="TableParagraph"/>
              <w:rPr>
                <w:rFonts w:ascii="Times New Roman"/>
                <w:sz w:val="18"/>
                <w:lang w:val="en-GB"/>
              </w:rPr>
            </w:pPr>
          </w:p>
        </w:tc>
        <w:tc>
          <w:tcPr>
            <w:tcW w:w="1464"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373" w:type="dxa"/>
          </w:tcPr>
          <w:p w:rsidR="005D3EA2" w:rsidRPr="0006346A" w:rsidRDefault="005D3EA2" w:rsidP="0006346A">
            <w:pPr>
              <w:pStyle w:val="TableParagraph"/>
              <w:spacing w:before="9"/>
              <w:rPr>
                <w:b/>
                <w:i/>
                <w:sz w:val="17"/>
                <w:lang w:val="en-GB"/>
              </w:rPr>
            </w:pPr>
          </w:p>
          <w:p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8"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18"/>
              <w:rPr>
                <w:b/>
                <w:sz w:val="20"/>
                <w:lang w:val="en-GB"/>
              </w:rPr>
            </w:pPr>
            <w:r w:rsidRPr="0006346A">
              <w:rPr>
                <w:b/>
                <w:color w:val="009FDF"/>
                <w:sz w:val="20"/>
                <w:lang w:val="en-GB"/>
              </w:rPr>
              <w:t>General description</w:t>
            </w:r>
          </w:p>
        </w:tc>
        <w:tc>
          <w:tcPr>
            <w:tcW w:w="6302"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3118" w:type="dxa"/>
          </w:tcPr>
          <w:p w:rsidR="005D3EA2" w:rsidRPr="0006346A" w:rsidRDefault="005D3EA2" w:rsidP="0006346A">
            <w:pPr>
              <w:pStyle w:val="TableParagraph"/>
              <w:spacing w:before="59"/>
              <w:ind w:left="217" w:right="687"/>
              <w:rPr>
                <w:b/>
                <w:sz w:val="20"/>
                <w:lang w:val="en-GB"/>
              </w:rPr>
            </w:pPr>
            <w:r w:rsidRPr="0006346A">
              <w:rPr>
                <w:b/>
                <w:color w:val="009FDF"/>
                <w:sz w:val="20"/>
                <w:lang w:val="en-GB"/>
              </w:rPr>
              <w:t>Particular use in the IALA Maritime Buoyage System</w:t>
            </w:r>
          </w:p>
        </w:tc>
      </w:tr>
      <w:tr w:rsidR="005D3EA2" w:rsidRPr="0006346A" w:rsidTr="0006346A">
        <w:trPr>
          <w:trHeight w:val="1558"/>
        </w:trPr>
        <w:tc>
          <w:tcPr>
            <w:tcW w:w="707" w:type="dxa"/>
          </w:tcPr>
          <w:p w:rsidR="005D3EA2" w:rsidRPr="0006346A" w:rsidRDefault="005D3EA2" w:rsidP="0006346A">
            <w:pPr>
              <w:pStyle w:val="TableParagraph"/>
              <w:spacing w:before="60"/>
              <w:ind w:left="220"/>
              <w:rPr>
                <w:sz w:val="20"/>
                <w:lang w:val="en-GB"/>
              </w:rPr>
            </w:pPr>
            <w:r w:rsidRPr="0006346A">
              <w:rPr>
                <w:sz w:val="20"/>
                <w:lang w:val="en-GB"/>
              </w:rPr>
              <w:t>1</w:t>
            </w:r>
          </w:p>
        </w:tc>
        <w:tc>
          <w:tcPr>
            <w:tcW w:w="1464" w:type="dxa"/>
          </w:tcPr>
          <w:p w:rsidR="005D3EA2" w:rsidRPr="0006346A" w:rsidRDefault="005D3EA2" w:rsidP="0006346A">
            <w:pPr>
              <w:pStyle w:val="TableParagraph"/>
              <w:spacing w:before="60"/>
              <w:ind w:left="220"/>
              <w:rPr>
                <w:sz w:val="20"/>
                <w:lang w:val="en-GB"/>
              </w:rPr>
            </w:pPr>
            <w:r w:rsidRPr="0006346A">
              <w:rPr>
                <w:sz w:val="20"/>
                <w:lang w:val="en-GB"/>
              </w:rPr>
              <w:t>FIXED LIGHT</w:t>
            </w:r>
          </w:p>
        </w:tc>
        <w:tc>
          <w:tcPr>
            <w:tcW w:w="1373" w:type="dxa"/>
          </w:tcPr>
          <w:p w:rsidR="005D3EA2" w:rsidRPr="0006346A" w:rsidRDefault="005D3EA2" w:rsidP="0006346A">
            <w:pPr>
              <w:pStyle w:val="TableParagraph"/>
              <w:spacing w:before="60"/>
              <w:ind w:left="218"/>
              <w:rPr>
                <w:sz w:val="20"/>
                <w:lang w:val="en-GB"/>
              </w:rPr>
            </w:pPr>
            <w:r w:rsidRPr="0006346A">
              <w:rPr>
                <w:sz w:val="20"/>
                <w:lang w:val="en-GB"/>
              </w:rPr>
              <w:t>F</w:t>
            </w:r>
          </w:p>
        </w:tc>
        <w:tc>
          <w:tcPr>
            <w:tcW w:w="2488" w:type="dxa"/>
          </w:tcPr>
          <w:p w:rsidR="005D3EA2" w:rsidRPr="0006346A" w:rsidRDefault="005D3EA2" w:rsidP="0006346A">
            <w:pPr>
              <w:pStyle w:val="TableParagraph"/>
              <w:spacing w:before="60"/>
              <w:ind w:left="218" w:right="845" w:hanging="2"/>
              <w:rPr>
                <w:sz w:val="20"/>
                <w:lang w:val="en-GB"/>
              </w:rPr>
            </w:pPr>
            <w:r w:rsidRPr="0006346A">
              <w:rPr>
                <w:sz w:val="20"/>
                <w:lang w:val="en-GB"/>
              </w:rPr>
              <w:t>A light showing continuously and steadily.</w:t>
            </w:r>
          </w:p>
        </w:tc>
        <w:tc>
          <w:tcPr>
            <w:tcW w:w="6302" w:type="dxa"/>
          </w:tcPr>
          <w:p w:rsidR="005D3EA2" w:rsidRPr="0006346A" w:rsidRDefault="005D3EA2" w:rsidP="0006346A">
            <w:pPr>
              <w:pStyle w:val="TableParagraph"/>
              <w:spacing w:before="60"/>
              <w:ind w:left="219" w:right="667"/>
              <w:rPr>
                <w:sz w:val="20"/>
                <w:lang w:val="en-GB"/>
              </w:rPr>
            </w:pPr>
            <w:r w:rsidRPr="0006346A">
              <w:rPr>
                <w:sz w:val="20"/>
                <w:lang w:val="en-GB"/>
              </w:rPr>
              <w:t>A single fixed light should be used with care because it may not be recognized as an aid to navigation light.</w:t>
            </w:r>
          </w:p>
          <w:p w:rsidR="005D3EA2" w:rsidRPr="0006346A" w:rsidRDefault="005D3EA2" w:rsidP="0006346A">
            <w:pPr>
              <w:pStyle w:val="TableParagraph"/>
              <w:spacing w:before="2"/>
              <w:rPr>
                <w:b/>
                <w:i/>
                <w:sz w:val="28"/>
                <w:lang w:val="en-GB"/>
              </w:rPr>
            </w:pPr>
          </w:p>
          <w:p w:rsidR="005D3EA2" w:rsidRPr="0006346A" w:rsidRDefault="005D3EA2" w:rsidP="0006346A">
            <w:pPr>
              <w:pStyle w:val="TableParagraph"/>
              <w:ind w:left="959"/>
              <w:rPr>
                <w:sz w:val="20"/>
                <w:lang w:val="en-GB"/>
              </w:rPr>
            </w:pPr>
            <w:r w:rsidRPr="0006346A">
              <w:rPr>
                <w:noProof/>
                <w:sz w:val="20"/>
                <w:lang w:val="nb-NO" w:eastAsia="nb-NO"/>
              </w:rPr>
              <w:drawing>
                <wp:inline distT="0" distB="0" distL="0" distR="0" wp14:anchorId="0D1FF2C2" wp14:editId="1DB0C71C">
                  <wp:extent cx="2592805" cy="216026"/>
                  <wp:effectExtent l="0" t="0" r="0" b="0"/>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33" cstate="print"/>
                          <a:stretch>
                            <a:fillRect/>
                          </a:stretch>
                        </pic:blipFill>
                        <pic:spPr>
                          <a:xfrm>
                            <a:off x="0" y="0"/>
                            <a:ext cx="2592805" cy="216026"/>
                          </a:xfrm>
                          <a:prstGeom prst="rect">
                            <a:avLst/>
                          </a:prstGeom>
                        </pic:spPr>
                      </pic:pic>
                    </a:graphicData>
                  </a:graphic>
                </wp:inline>
              </w:drawing>
            </w:r>
          </w:p>
          <w:p w:rsidR="005D3EA2" w:rsidRPr="0006346A" w:rsidRDefault="005D3EA2" w:rsidP="0006346A">
            <w:pPr>
              <w:pStyle w:val="TableParagraph"/>
              <w:spacing w:before="7"/>
              <w:rPr>
                <w:b/>
                <w:i/>
                <w:sz w:val="26"/>
                <w:lang w:val="en-GB"/>
              </w:rPr>
            </w:pPr>
          </w:p>
        </w:tc>
        <w:tc>
          <w:tcPr>
            <w:tcW w:w="3118" w:type="dxa"/>
          </w:tcPr>
          <w:p w:rsidR="005D3EA2" w:rsidRPr="0006346A" w:rsidRDefault="005D3EA2" w:rsidP="0006346A">
            <w:pPr>
              <w:pStyle w:val="TableParagraph"/>
              <w:spacing w:before="60"/>
              <w:ind w:left="217" w:right="406"/>
              <w:rPr>
                <w:sz w:val="20"/>
                <w:lang w:val="en-GB"/>
              </w:rPr>
            </w:pPr>
            <w:r w:rsidRPr="0006346A">
              <w:rPr>
                <w:sz w:val="20"/>
                <w:lang w:val="en-GB"/>
              </w:rPr>
              <w:t>A single fixed light shall not be used.</w:t>
            </w:r>
          </w:p>
        </w:tc>
      </w:tr>
      <w:tr w:rsidR="005D3EA2" w:rsidRPr="0006346A" w:rsidTr="0006346A">
        <w:trPr>
          <w:trHeight w:val="2073"/>
        </w:trPr>
        <w:tc>
          <w:tcPr>
            <w:tcW w:w="707" w:type="dxa"/>
          </w:tcPr>
          <w:p w:rsidR="005D3EA2" w:rsidRPr="0006346A" w:rsidRDefault="005D3EA2" w:rsidP="0006346A">
            <w:pPr>
              <w:pStyle w:val="TableParagraph"/>
              <w:spacing w:before="60"/>
              <w:ind w:left="220"/>
              <w:rPr>
                <w:sz w:val="20"/>
                <w:lang w:val="en-GB"/>
              </w:rPr>
            </w:pPr>
            <w:r w:rsidRPr="0006346A">
              <w:rPr>
                <w:sz w:val="20"/>
                <w:lang w:val="en-GB"/>
              </w:rPr>
              <w:t>2</w:t>
            </w:r>
          </w:p>
        </w:tc>
        <w:tc>
          <w:tcPr>
            <w:tcW w:w="1464" w:type="dxa"/>
          </w:tcPr>
          <w:p w:rsidR="005D3EA2" w:rsidRPr="0006346A" w:rsidRDefault="005D3EA2" w:rsidP="0006346A">
            <w:pPr>
              <w:pStyle w:val="TableParagraph"/>
              <w:spacing w:before="60"/>
              <w:ind w:left="220" w:right="252"/>
              <w:rPr>
                <w:sz w:val="20"/>
                <w:lang w:val="en-GB"/>
              </w:rPr>
            </w:pPr>
            <w:r w:rsidRPr="0006346A">
              <w:rPr>
                <w:sz w:val="20"/>
                <w:lang w:val="en-GB"/>
              </w:rPr>
              <w:t>OCCULTING LIGHT</w:t>
            </w:r>
          </w:p>
        </w:tc>
        <w:tc>
          <w:tcPr>
            <w:tcW w:w="1373" w:type="dxa"/>
          </w:tcPr>
          <w:p w:rsidR="005D3EA2" w:rsidRPr="0006346A" w:rsidRDefault="005D3EA2" w:rsidP="0006346A">
            <w:pPr>
              <w:pStyle w:val="TableParagraph"/>
              <w:rPr>
                <w:rFonts w:ascii="Times New Roman"/>
                <w:sz w:val="18"/>
                <w:lang w:val="en-GB"/>
              </w:rPr>
            </w:pPr>
          </w:p>
        </w:tc>
        <w:tc>
          <w:tcPr>
            <w:tcW w:w="2488" w:type="dxa"/>
          </w:tcPr>
          <w:p w:rsidR="005D3EA2" w:rsidRPr="0006346A" w:rsidRDefault="005D3EA2" w:rsidP="0006346A">
            <w:pPr>
              <w:pStyle w:val="TableParagraph"/>
              <w:spacing w:before="60"/>
              <w:ind w:left="218" w:right="239" w:hanging="1"/>
              <w:rPr>
                <w:sz w:val="20"/>
                <w:lang w:val="en-GB"/>
              </w:rPr>
            </w:pPr>
            <w:r w:rsidRPr="0006346A">
              <w:rPr>
                <w:sz w:val="20"/>
                <w:lang w:val="en-GB"/>
              </w:rPr>
              <w:t>A light in which the total duration of light in a period is longer than the total duration of darkness and the intervals of darkness (eclipses) are usually of equal duration.</w:t>
            </w:r>
          </w:p>
        </w:tc>
        <w:tc>
          <w:tcPr>
            <w:tcW w:w="6302" w:type="dxa"/>
          </w:tcPr>
          <w:p w:rsidR="005D3EA2" w:rsidRPr="0006346A" w:rsidRDefault="005D3EA2" w:rsidP="0006346A">
            <w:pPr>
              <w:pStyle w:val="TableParagraph"/>
              <w:spacing w:before="60"/>
              <w:ind w:left="219" w:right="482"/>
              <w:rPr>
                <w:sz w:val="20"/>
                <w:lang w:val="en-GB"/>
              </w:rPr>
            </w:pPr>
            <w:r w:rsidRPr="0006346A">
              <w:rPr>
                <w:sz w:val="20"/>
                <w:lang w:val="en-GB"/>
              </w:rPr>
              <w:t xml:space="preserve">A light in which the total duration of light in a period </w:t>
            </w:r>
            <w:r w:rsidRPr="0006346A">
              <w:rPr>
                <w:i/>
                <w:sz w:val="20"/>
                <w:lang w:val="en-GB"/>
              </w:rPr>
              <w:t xml:space="preserve">is clearly </w:t>
            </w:r>
            <w:r w:rsidRPr="0006346A">
              <w:rPr>
                <w:sz w:val="20"/>
                <w:lang w:val="en-GB"/>
              </w:rPr>
              <w:t>longer than the total duration of darkness and all the eclipses are of equal duration.</w:t>
            </w:r>
          </w:p>
        </w:tc>
        <w:tc>
          <w:tcPr>
            <w:tcW w:w="3118" w:type="dxa"/>
          </w:tcPr>
          <w:p w:rsidR="005D3EA2" w:rsidRPr="0006346A" w:rsidRDefault="005D3EA2" w:rsidP="0006346A">
            <w:pPr>
              <w:pStyle w:val="TableParagraph"/>
              <w:rPr>
                <w:rFonts w:ascii="Times New Roman"/>
                <w:sz w:val="18"/>
                <w:lang w:val="en-GB"/>
              </w:rPr>
            </w:pPr>
          </w:p>
        </w:tc>
      </w:tr>
      <w:tr w:rsidR="005D3EA2" w:rsidRPr="0006346A" w:rsidTr="0006346A">
        <w:trPr>
          <w:trHeight w:val="1883"/>
        </w:trPr>
        <w:tc>
          <w:tcPr>
            <w:tcW w:w="707" w:type="dxa"/>
          </w:tcPr>
          <w:p w:rsidR="005D3EA2" w:rsidRPr="0006346A" w:rsidRDefault="005D3EA2" w:rsidP="0006346A">
            <w:pPr>
              <w:pStyle w:val="TableParagraph"/>
              <w:spacing w:before="60"/>
              <w:ind w:left="220"/>
              <w:rPr>
                <w:sz w:val="20"/>
                <w:lang w:val="en-GB"/>
              </w:rPr>
            </w:pPr>
            <w:r w:rsidRPr="0006346A">
              <w:rPr>
                <w:sz w:val="20"/>
                <w:lang w:val="en-GB"/>
              </w:rPr>
              <w:t>2.1</w:t>
            </w:r>
          </w:p>
        </w:tc>
        <w:tc>
          <w:tcPr>
            <w:tcW w:w="1464" w:type="dxa"/>
          </w:tcPr>
          <w:p w:rsidR="005D3EA2" w:rsidRPr="0006346A" w:rsidRDefault="005D3EA2" w:rsidP="0006346A">
            <w:pPr>
              <w:pStyle w:val="TableParagraph"/>
              <w:spacing w:before="60"/>
              <w:ind w:left="220" w:right="476" w:hanging="1"/>
              <w:rPr>
                <w:sz w:val="20"/>
                <w:lang w:val="en-GB"/>
              </w:rPr>
            </w:pPr>
            <w:r w:rsidRPr="0006346A">
              <w:rPr>
                <w:sz w:val="20"/>
                <w:lang w:val="en-GB"/>
              </w:rPr>
              <w:t>Single- occulting light</w:t>
            </w:r>
          </w:p>
        </w:tc>
        <w:tc>
          <w:tcPr>
            <w:tcW w:w="1373" w:type="dxa"/>
          </w:tcPr>
          <w:p w:rsidR="005D3EA2" w:rsidRPr="0006346A" w:rsidRDefault="005D3EA2" w:rsidP="0006346A">
            <w:pPr>
              <w:pStyle w:val="TableParagraph"/>
              <w:spacing w:before="60"/>
              <w:ind w:left="219"/>
              <w:rPr>
                <w:sz w:val="20"/>
                <w:lang w:val="en-GB"/>
              </w:rPr>
            </w:pPr>
            <w:proofErr w:type="spellStart"/>
            <w:r w:rsidRPr="0006346A">
              <w:rPr>
                <w:sz w:val="20"/>
                <w:lang w:val="en-GB"/>
              </w:rPr>
              <w:t>Oc</w:t>
            </w:r>
            <w:proofErr w:type="spellEnd"/>
          </w:p>
        </w:tc>
        <w:tc>
          <w:tcPr>
            <w:tcW w:w="2488" w:type="dxa"/>
          </w:tcPr>
          <w:p w:rsidR="005D3EA2" w:rsidRPr="0006346A" w:rsidRDefault="005D3EA2" w:rsidP="0006346A">
            <w:pPr>
              <w:pStyle w:val="TableParagraph"/>
              <w:spacing w:before="60"/>
              <w:ind w:left="218" w:right="636"/>
              <w:rPr>
                <w:sz w:val="20"/>
                <w:lang w:val="en-GB"/>
              </w:rPr>
            </w:pPr>
            <w:r w:rsidRPr="0006346A">
              <w:rPr>
                <w:sz w:val="20"/>
                <w:lang w:val="en-GB"/>
              </w:rPr>
              <w:t>An occulting light in which an eclipse is regularly repeated</w:t>
            </w:r>
          </w:p>
        </w:tc>
        <w:tc>
          <w:tcPr>
            <w:tcW w:w="6302" w:type="dxa"/>
          </w:tcPr>
          <w:p w:rsidR="005D3EA2" w:rsidRPr="0006346A" w:rsidRDefault="005D3EA2" w:rsidP="0006346A">
            <w:pPr>
              <w:pStyle w:val="TableParagraph"/>
              <w:spacing w:before="60"/>
              <w:ind w:left="219" w:right="219"/>
              <w:rPr>
                <w:sz w:val="20"/>
                <w:lang w:val="en-GB"/>
              </w:rPr>
            </w:pPr>
            <w:r w:rsidRPr="0006346A">
              <w:rPr>
                <w:sz w:val="20"/>
                <w:lang w:val="en-GB"/>
              </w:rPr>
              <w:t>The duration of an appearance of light should not be less than three times the duration of an eclipse. The period should not be less than 2 s</w:t>
            </w:r>
          </w:p>
          <w:p w:rsidR="005D3EA2" w:rsidRPr="0006346A" w:rsidRDefault="005D3EA2" w:rsidP="0006346A">
            <w:pPr>
              <w:pStyle w:val="TableParagraph"/>
              <w:rPr>
                <w:b/>
                <w:i/>
                <w:sz w:val="20"/>
                <w:lang w:val="en-GB"/>
              </w:rPr>
            </w:pPr>
          </w:p>
          <w:p w:rsidR="005D3EA2" w:rsidRPr="0006346A" w:rsidRDefault="005D3EA2" w:rsidP="0006346A">
            <w:pPr>
              <w:pStyle w:val="TableParagraph"/>
              <w:spacing w:before="5"/>
              <w:rPr>
                <w:b/>
                <w:i/>
                <w:sz w:val="17"/>
                <w:lang w:val="en-GB"/>
              </w:rPr>
            </w:pPr>
          </w:p>
          <w:p w:rsidR="005D3EA2" w:rsidRPr="0006346A" w:rsidRDefault="005D3EA2" w:rsidP="0006346A">
            <w:pPr>
              <w:pStyle w:val="TableParagraph"/>
              <w:spacing w:before="1"/>
              <w:ind w:left="5254" w:right="498" w:hanging="46"/>
              <w:rPr>
                <w:sz w:val="20"/>
                <w:lang w:val="en-GB"/>
              </w:rPr>
            </w:pPr>
            <w:r w:rsidRPr="0006346A">
              <w:rPr>
                <w:sz w:val="20"/>
                <w:lang w:val="en-GB"/>
              </w:rPr>
              <w:t>l ≥ 3 d p ≥ 2 s</w:t>
            </w:r>
          </w:p>
          <w:p w:rsidR="005D3EA2" w:rsidRPr="0006346A" w:rsidRDefault="005D3EA2" w:rsidP="0006346A">
            <w:pPr>
              <w:pStyle w:val="TableParagraph"/>
              <w:spacing w:before="84"/>
              <w:ind w:left="1003"/>
              <w:rPr>
                <w:sz w:val="20"/>
                <w:lang w:val="en-GB"/>
              </w:rPr>
            </w:pPr>
            <w:r w:rsidRPr="0006346A">
              <w:rPr>
                <w:sz w:val="20"/>
                <w:lang w:val="en-GB"/>
              </w:rPr>
              <w:t>Example: l = 3 s; d = 1 s; p = 4 s</w:t>
            </w:r>
          </w:p>
        </w:tc>
        <w:tc>
          <w:tcPr>
            <w:tcW w:w="3118" w:type="dxa"/>
          </w:tcPr>
          <w:p w:rsidR="005D3EA2" w:rsidRPr="0006346A" w:rsidRDefault="005D3EA2" w:rsidP="0006346A">
            <w:pPr>
              <w:pStyle w:val="TableParagraph"/>
              <w:spacing w:before="60"/>
              <w:ind w:left="217" w:right="505" w:hanging="1"/>
              <w:rPr>
                <w:sz w:val="20"/>
                <w:lang w:val="en-GB"/>
              </w:rPr>
            </w:pPr>
            <w:r w:rsidRPr="0006346A">
              <w:rPr>
                <w:sz w:val="20"/>
                <w:lang w:val="en-GB"/>
              </w:rPr>
              <w:t xml:space="preserve">A single-occulting </w:t>
            </w:r>
            <w:r w:rsidRPr="0006346A">
              <w:rPr>
                <w:i/>
                <w:sz w:val="20"/>
                <w:lang w:val="en-GB"/>
              </w:rPr>
              <w:t xml:space="preserve">White </w:t>
            </w:r>
            <w:r w:rsidRPr="0006346A">
              <w:rPr>
                <w:sz w:val="20"/>
                <w:lang w:val="en-GB"/>
              </w:rPr>
              <w:t>light indicates a safe-water mark.</w:t>
            </w:r>
          </w:p>
        </w:tc>
      </w:tr>
    </w:tbl>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FD36C0" w:rsidP="005D3EA2">
      <w:pPr>
        <w:pStyle w:val="Brdtekst"/>
        <w:spacing w:before="3"/>
        <w:rPr>
          <w:b/>
          <w:i/>
          <w:sz w:val="10"/>
          <w:lang w:val="en-GB"/>
        </w:rPr>
      </w:pPr>
      <w:r w:rsidRPr="0006346A">
        <w:rPr>
          <w:noProof/>
          <w:lang w:val="nb-NO" w:eastAsia="nb-NO"/>
        </w:rPr>
        <mc:AlternateContent>
          <mc:Choice Requires="wps">
            <w:drawing>
              <wp:anchor distT="0" distB="0" distL="0" distR="0" simplePos="0" relativeHeight="251693568" behindDoc="1" locked="0" layoutInCell="1" allowOverlap="1">
                <wp:simplePos x="0" y="0"/>
                <wp:positionH relativeFrom="page">
                  <wp:posOffset>340995</wp:posOffset>
                </wp:positionH>
                <wp:positionV relativeFrom="paragraph">
                  <wp:posOffset>107950</wp:posOffset>
                </wp:positionV>
                <wp:extent cx="10010775" cy="0"/>
                <wp:effectExtent l="7620" t="7620" r="11430" b="11430"/>
                <wp:wrapTopAndBottom/>
                <wp:docPr id="3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077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A9454" id="Line 35" o:spid="_x0000_s1026" style="position:absolute;z-index:-251622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85pt,8.5pt" to="815.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" strokeweight=".16936mm">
                <w10:wrap type="topAndBottom" anchorx="page"/>
              </v:line>
            </w:pict>
          </mc:Fallback>
        </mc:AlternateContent>
      </w:r>
    </w:p>
    <w:p w:rsidR="005D3EA2" w:rsidRPr="0006346A" w:rsidRDefault="005D3EA2" w:rsidP="005D3EA2">
      <w:pPr>
        <w:rPr>
          <w:sz w:val="10"/>
          <w:lang w:val="en-GB"/>
        </w:rPr>
        <w:sectPr w:rsidR="005D3EA2" w:rsidRPr="0006346A">
          <w:headerReference w:type="even" r:id="rId34"/>
          <w:headerReference w:type="default" r:id="rId35"/>
          <w:footerReference w:type="default" r:id="rId36"/>
          <w:headerReference w:type="first" r:id="rId37"/>
          <w:pgSz w:w="16840" w:h="11910" w:orient="landscape"/>
          <w:pgMar w:top="1040" w:right="480" w:bottom="1120" w:left="460" w:header="0" w:footer="938"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7"/>
        <w:gridCol w:w="1464"/>
        <w:gridCol w:w="1373"/>
        <w:gridCol w:w="2488"/>
        <w:gridCol w:w="6302"/>
        <w:gridCol w:w="3118"/>
      </w:tblGrid>
      <w:tr w:rsidR="005D3EA2" w:rsidRPr="0006346A" w:rsidTr="0006346A">
        <w:trPr>
          <w:trHeight w:val="609"/>
        </w:trPr>
        <w:tc>
          <w:tcPr>
            <w:tcW w:w="707" w:type="dxa"/>
          </w:tcPr>
          <w:p w:rsidR="005D3EA2" w:rsidRPr="0006346A" w:rsidRDefault="005D3EA2" w:rsidP="0006346A">
            <w:pPr>
              <w:pStyle w:val="TableParagraph"/>
              <w:rPr>
                <w:rFonts w:ascii="Times New Roman"/>
                <w:sz w:val="16"/>
                <w:lang w:val="en-GB"/>
              </w:rPr>
            </w:pPr>
          </w:p>
        </w:tc>
        <w:tc>
          <w:tcPr>
            <w:tcW w:w="1464"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373" w:type="dxa"/>
          </w:tcPr>
          <w:p w:rsidR="005D3EA2" w:rsidRPr="0006346A" w:rsidRDefault="005D3EA2" w:rsidP="0006346A">
            <w:pPr>
              <w:pStyle w:val="TableParagraph"/>
              <w:spacing w:before="9"/>
              <w:rPr>
                <w:b/>
                <w:i/>
                <w:sz w:val="17"/>
                <w:lang w:val="en-GB"/>
              </w:rPr>
            </w:pPr>
          </w:p>
          <w:p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8"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18"/>
              <w:rPr>
                <w:b/>
                <w:sz w:val="20"/>
                <w:lang w:val="en-GB"/>
              </w:rPr>
            </w:pPr>
            <w:r w:rsidRPr="0006346A">
              <w:rPr>
                <w:b/>
                <w:color w:val="009FDF"/>
                <w:sz w:val="20"/>
                <w:lang w:val="en-GB"/>
              </w:rPr>
              <w:t>General description</w:t>
            </w:r>
          </w:p>
        </w:tc>
        <w:tc>
          <w:tcPr>
            <w:tcW w:w="6302"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3118" w:type="dxa"/>
          </w:tcPr>
          <w:p w:rsidR="005D3EA2" w:rsidRPr="0006346A" w:rsidRDefault="005D3EA2" w:rsidP="0006346A">
            <w:pPr>
              <w:pStyle w:val="TableParagraph"/>
              <w:spacing w:before="60"/>
              <w:ind w:left="217" w:right="687"/>
              <w:rPr>
                <w:b/>
                <w:sz w:val="20"/>
                <w:lang w:val="en-GB"/>
              </w:rPr>
            </w:pPr>
            <w:r w:rsidRPr="0006346A">
              <w:rPr>
                <w:b/>
                <w:color w:val="009FDF"/>
                <w:sz w:val="20"/>
                <w:lang w:val="en-GB"/>
              </w:rPr>
              <w:t>Particular use in the IALA Maritime Buoyage System</w:t>
            </w:r>
          </w:p>
        </w:tc>
      </w:tr>
      <w:tr w:rsidR="005D3EA2" w:rsidRPr="0006346A" w:rsidTr="0006346A">
        <w:trPr>
          <w:trHeight w:val="4289"/>
        </w:trPr>
        <w:tc>
          <w:tcPr>
            <w:tcW w:w="707" w:type="dxa"/>
          </w:tcPr>
          <w:p w:rsidR="005D3EA2" w:rsidRPr="0006346A" w:rsidRDefault="005D3EA2" w:rsidP="0006346A">
            <w:pPr>
              <w:pStyle w:val="TableParagraph"/>
              <w:spacing w:before="80"/>
              <w:ind w:left="107"/>
              <w:rPr>
                <w:sz w:val="18"/>
                <w:lang w:val="en-GB"/>
              </w:rPr>
            </w:pPr>
            <w:r w:rsidRPr="0006346A">
              <w:rPr>
                <w:sz w:val="18"/>
                <w:lang w:val="en-GB"/>
              </w:rPr>
              <w:t>2.2</w:t>
            </w:r>
          </w:p>
        </w:tc>
        <w:tc>
          <w:tcPr>
            <w:tcW w:w="1464" w:type="dxa"/>
          </w:tcPr>
          <w:p w:rsidR="005D3EA2" w:rsidRPr="0006346A" w:rsidRDefault="005D3EA2" w:rsidP="0006346A">
            <w:pPr>
              <w:pStyle w:val="TableParagraph"/>
              <w:spacing w:before="80" w:line="261" w:lineRule="auto"/>
              <w:ind w:left="107" w:right="147"/>
              <w:rPr>
                <w:sz w:val="18"/>
                <w:lang w:val="en-GB"/>
              </w:rPr>
            </w:pPr>
            <w:r w:rsidRPr="0006346A">
              <w:rPr>
                <w:sz w:val="18"/>
                <w:lang w:val="en-GB"/>
              </w:rPr>
              <w:t>Group-occulting light</w:t>
            </w:r>
          </w:p>
        </w:tc>
        <w:tc>
          <w:tcPr>
            <w:tcW w:w="1373" w:type="dxa"/>
          </w:tcPr>
          <w:p w:rsidR="005D3EA2" w:rsidRPr="0006346A" w:rsidRDefault="005D3EA2" w:rsidP="0006346A">
            <w:pPr>
              <w:pStyle w:val="TableParagraph"/>
              <w:spacing w:before="80"/>
              <w:ind w:left="106"/>
              <w:rPr>
                <w:sz w:val="18"/>
                <w:lang w:val="en-GB"/>
              </w:rPr>
            </w:pPr>
            <w:proofErr w:type="spellStart"/>
            <w:r w:rsidRPr="0006346A">
              <w:rPr>
                <w:sz w:val="18"/>
                <w:lang w:val="en-GB"/>
              </w:rPr>
              <w:t>Oc</w:t>
            </w:r>
            <w:proofErr w:type="spellEnd"/>
            <w:r w:rsidRPr="0006346A">
              <w:rPr>
                <w:sz w:val="18"/>
                <w:lang w:val="en-GB"/>
              </w:rPr>
              <w:t>(#)</w:t>
            </w:r>
          </w:p>
          <w:p w:rsidR="005D3EA2" w:rsidRPr="0006346A" w:rsidRDefault="005D3EA2" w:rsidP="0006346A">
            <w:pPr>
              <w:pStyle w:val="TableParagraph"/>
              <w:spacing w:before="80"/>
              <w:ind w:left="106"/>
              <w:rPr>
                <w:sz w:val="18"/>
                <w:lang w:val="en-GB"/>
              </w:rPr>
            </w:pPr>
            <w:r w:rsidRPr="0006346A">
              <w:rPr>
                <w:sz w:val="18"/>
                <w:lang w:val="en-GB"/>
              </w:rPr>
              <w:t xml:space="preserve">e.g. </w:t>
            </w:r>
            <w:proofErr w:type="spellStart"/>
            <w:r w:rsidRPr="0006346A">
              <w:rPr>
                <w:sz w:val="18"/>
                <w:lang w:val="en-GB"/>
              </w:rPr>
              <w:t>Oc</w:t>
            </w:r>
            <w:proofErr w:type="spellEnd"/>
            <w:r w:rsidRPr="0006346A">
              <w:rPr>
                <w:sz w:val="18"/>
                <w:lang w:val="en-GB"/>
              </w:rPr>
              <w:t>(2)</w:t>
            </w:r>
          </w:p>
        </w:tc>
        <w:tc>
          <w:tcPr>
            <w:tcW w:w="2488" w:type="dxa"/>
          </w:tcPr>
          <w:p w:rsidR="005D3EA2" w:rsidRPr="0006346A" w:rsidRDefault="005D3EA2" w:rsidP="0006346A">
            <w:pPr>
              <w:pStyle w:val="TableParagraph"/>
              <w:spacing w:before="80" w:line="261" w:lineRule="auto"/>
              <w:ind w:left="106" w:right="136"/>
              <w:rPr>
                <w:sz w:val="18"/>
                <w:lang w:val="en-GB"/>
              </w:rPr>
            </w:pPr>
            <w:r w:rsidRPr="0006346A">
              <w:rPr>
                <w:sz w:val="18"/>
                <w:lang w:val="en-GB"/>
              </w:rPr>
              <w:t>An occulting light in which a group of eclipses, specified in number, is regularly repeated.</w:t>
            </w:r>
          </w:p>
        </w:tc>
        <w:tc>
          <w:tcPr>
            <w:tcW w:w="6302" w:type="dxa"/>
          </w:tcPr>
          <w:p w:rsidR="005D3EA2" w:rsidRPr="0006346A" w:rsidRDefault="005D3EA2" w:rsidP="0006346A">
            <w:pPr>
              <w:pStyle w:val="TableParagraph"/>
              <w:spacing w:before="20" w:line="261" w:lineRule="auto"/>
              <w:ind w:left="107" w:right="396"/>
              <w:jc w:val="both"/>
              <w:rPr>
                <w:sz w:val="18"/>
                <w:lang w:val="en-GB"/>
              </w:rPr>
            </w:pPr>
            <w:r w:rsidRPr="0006346A">
              <w:rPr>
                <w:sz w:val="18"/>
                <w:lang w:val="en-GB"/>
              </w:rPr>
              <w:t>The</w:t>
            </w:r>
            <w:r w:rsidRPr="0006346A">
              <w:rPr>
                <w:spacing w:val="-4"/>
                <w:sz w:val="18"/>
                <w:lang w:val="en-GB"/>
              </w:rPr>
              <w:t xml:space="preserve"> </w:t>
            </w:r>
            <w:r w:rsidRPr="0006346A">
              <w:rPr>
                <w:sz w:val="18"/>
                <w:lang w:val="en-GB"/>
              </w:rPr>
              <w:t>appearances</w:t>
            </w:r>
            <w:r w:rsidRPr="0006346A">
              <w:rPr>
                <w:spacing w:val="-4"/>
                <w:sz w:val="18"/>
                <w:lang w:val="en-GB"/>
              </w:rPr>
              <w:t xml:space="preserve"> </w:t>
            </w:r>
            <w:r w:rsidRPr="0006346A">
              <w:rPr>
                <w:sz w:val="18"/>
                <w:lang w:val="en-GB"/>
              </w:rPr>
              <w:t>of</w:t>
            </w:r>
            <w:r w:rsidRPr="0006346A">
              <w:rPr>
                <w:spacing w:val="-4"/>
                <w:sz w:val="18"/>
                <w:lang w:val="en-GB"/>
              </w:rPr>
              <w:t xml:space="preserve"> </w:t>
            </w:r>
            <w:r w:rsidRPr="0006346A">
              <w:rPr>
                <w:sz w:val="18"/>
                <w:lang w:val="en-GB"/>
              </w:rPr>
              <w:t>light</w:t>
            </w:r>
            <w:r w:rsidRPr="0006346A">
              <w:rPr>
                <w:spacing w:val="-4"/>
                <w:sz w:val="18"/>
                <w:lang w:val="en-GB"/>
              </w:rPr>
              <w:t xml:space="preserve"> </w:t>
            </w:r>
            <w:r w:rsidRPr="0006346A">
              <w:rPr>
                <w:sz w:val="18"/>
                <w:lang w:val="en-GB"/>
              </w:rPr>
              <w:t>between</w:t>
            </w:r>
            <w:r w:rsidRPr="0006346A">
              <w:rPr>
                <w:spacing w:val="-3"/>
                <w:sz w:val="18"/>
                <w:lang w:val="en-GB"/>
              </w:rPr>
              <w:t xml:space="preserve"> </w:t>
            </w:r>
            <w:r w:rsidRPr="0006346A">
              <w:rPr>
                <w:sz w:val="18"/>
                <w:lang w:val="en-GB"/>
              </w:rPr>
              <w:t>the</w:t>
            </w:r>
            <w:r w:rsidRPr="0006346A">
              <w:rPr>
                <w:spacing w:val="-3"/>
                <w:sz w:val="18"/>
                <w:lang w:val="en-GB"/>
              </w:rPr>
              <w:t xml:space="preserve"> </w:t>
            </w:r>
            <w:r w:rsidRPr="0006346A">
              <w:rPr>
                <w:sz w:val="18"/>
                <w:lang w:val="en-GB"/>
              </w:rPr>
              <w:t>eclipses</w:t>
            </w:r>
            <w:r w:rsidRPr="0006346A">
              <w:rPr>
                <w:spacing w:val="-4"/>
                <w:sz w:val="18"/>
                <w:lang w:val="en-GB"/>
              </w:rPr>
              <w:t xml:space="preserve"> </w:t>
            </w:r>
            <w:r w:rsidRPr="0006346A">
              <w:rPr>
                <w:sz w:val="18"/>
                <w:lang w:val="en-GB"/>
              </w:rPr>
              <w:t>in</w:t>
            </w:r>
            <w:r w:rsidRPr="0006346A">
              <w:rPr>
                <w:spacing w:val="-4"/>
                <w:sz w:val="18"/>
                <w:lang w:val="en-GB"/>
              </w:rPr>
              <w:t xml:space="preserve"> </w:t>
            </w:r>
            <w:r w:rsidRPr="0006346A">
              <w:rPr>
                <w:sz w:val="18"/>
                <w:lang w:val="en-GB"/>
              </w:rPr>
              <w:t>a</w:t>
            </w:r>
            <w:r w:rsidRPr="0006346A">
              <w:rPr>
                <w:spacing w:val="-4"/>
                <w:sz w:val="18"/>
                <w:lang w:val="en-GB"/>
              </w:rPr>
              <w:t xml:space="preserve"> </w:t>
            </w:r>
            <w:r w:rsidRPr="0006346A">
              <w:rPr>
                <w:sz w:val="18"/>
                <w:lang w:val="en-GB"/>
              </w:rPr>
              <w:t>group</w:t>
            </w:r>
            <w:r w:rsidRPr="0006346A">
              <w:rPr>
                <w:spacing w:val="-3"/>
                <w:sz w:val="18"/>
                <w:lang w:val="en-GB"/>
              </w:rPr>
              <w:t xml:space="preserve"> </w:t>
            </w:r>
            <w:r w:rsidRPr="0006346A">
              <w:rPr>
                <w:sz w:val="18"/>
                <w:lang w:val="en-GB"/>
              </w:rPr>
              <w:t>are</w:t>
            </w:r>
            <w:r w:rsidRPr="0006346A">
              <w:rPr>
                <w:spacing w:val="-3"/>
                <w:sz w:val="18"/>
                <w:lang w:val="en-GB"/>
              </w:rPr>
              <w:t xml:space="preserve"> </w:t>
            </w:r>
            <w:r w:rsidRPr="0006346A">
              <w:rPr>
                <w:sz w:val="18"/>
                <w:lang w:val="en-GB"/>
              </w:rPr>
              <w:t>of</w:t>
            </w:r>
            <w:r w:rsidRPr="0006346A">
              <w:rPr>
                <w:spacing w:val="-4"/>
                <w:sz w:val="18"/>
                <w:lang w:val="en-GB"/>
              </w:rPr>
              <w:t xml:space="preserve"> </w:t>
            </w:r>
            <w:r w:rsidRPr="0006346A">
              <w:rPr>
                <w:sz w:val="18"/>
                <w:lang w:val="en-GB"/>
              </w:rPr>
              <w:t>equal</w:t>
            </w:r>
            <w:r w:rsidRPr="0006346A">
              <w:rPr>
                <w:spacing w:val="-4"/>
                <w:sz w:val="18"/>
                <w:lang w:val="en-GB"/>
              </w:rPr>
              <w:t xml:space="preserve"> </w:t>
            </w:r>
            <w:r w:rsidRPr="0006346A">
              <w:rPr>
                <w:sz w:val="18"/>
                <w:lang w:val="en-GB"/>
              </w:rPr>
              <w:t>duration, and this duration is clearly shorter than the duration of the appearance of light between successive</w:t>
            </w:r>
            <w:r w:rsidRPr="0006346A">
              <w:rPr>
                <w:spacing w:val="-2"/>
                <w:sz w:val="18"/>
                <w:lang w:val="en-GB"/>
              </w:rPr>
              <w:t xml:space="preserve"> </w:t>
            </w:r>
            <w:r w:rsidRPr="0006346A">
              <w:rPr>
                <w:sz w:val="18"/>
                <w:lang w:val="en-GB"/>
              </w:rPr>
              <w:t>groups.</w:t>
            </w:r>
          </w:p>
          <w:p w:rsidR="005D3EA2" w:rsidRPr="0006346A" w:rsidRDefault="005D3EA2" w:rsidP="0006346A">
            <w:pPr>
              <w:pStyle w:val="TableParagraph"/>
              <w:spacing w:before="2" w:line="261" w:lineRule="auto"/>
              <w:ind w:left="107" w:right="219" w:hanging="1"/>
              <w:rPr>
                <w:sz w:val="18"/>
                <w:lang w:val="en-GB"/>
              </w:rPr>
            </w:pPr>
            <w:r w:rsidRPr="0006346A">
              <w:rPr>
                <w:sz w:val="18"/>
                <w:lang w:val="en-GB"/>
              </w:rPr>
              <w:t>The number of eclipses in a group should not be greater than four in general, and should be five only as an exception.</w:t>
            </w:r>
          </w:p>
          <w:p w:rsidR="005D3EA2" w:rsidRPr="0006346A" w:rsidRDefault="005D3EA2" w:rsidP="0006346A">
            <w:pPr>
              <w:pStyle w:val="TableParagraph"/>
              <w:spacing w:before="1" w:line="261" w:lineRule="auto"/>
              <w:ind w:left="107" w:right="235"/>
              <w:rPr>
                <w:sz w:val="18"/>
                <w:lang w:val="en-GB"/>
              </w:rPr>
            </w:pPr>
            <w:r w:rsidRPr="0006346A">
              <w:rPr>
                <w:sz w:val="18"/>
                <w:lang w:val="en-GB"/>
              </w:rPr>
              <w:t>The duration of an appearance of light within a group should not be less than the duration of an eclipse.</w:t>
            </w:r>
          </w:p>
          <w:p w:rsidR="005D3EA2" w:rsidRPr="0006346A" w:rsidRDefault="005D3EA2" w:rsidP="0006346A">
            <w:pPr>
              <w:pStyle w:val="TableParagraph"/>
              <w:spacing w:before="1" w:line="261" w:lineRule="auto"/>
              <w:ind w:left="107" w:right="391"/>
              <w:rPr>
                <w:sz w:val="18"/>
                <w:lang w:val="en-GB"/>
              </w:rPr>
            </w:pPr>
            <w:r w:rsidRPr="0006346A">
              <w:rPr>
                <w:sz w:val="18"/>
                <w:lang w:val="en-GB"/>
              </w:rPr>
              <w:t>The duration of an appearance of light between groups should not be less than three times the duration of an appearance of light within a group.</w:t>
            </w:r>
          </w:p>
          <w:p w:rsidR="005D3EA2" w:rsidRPr="0006346A" w:rsidRDefault="005D3EA2" w:rsidP="0006346A">
            <w:pPr>
              <w:pStyle w:val="TableParagraph"/>
              <w:spacing w:before="1" w:line="261" w:lineRule="auto"/>
              <w:ind w:left="107" w:right="152"/>
              <w:rPr>
                <w:sz w:val="18"/>
                <w:lang w:val="en-GB"/>
              </w:rPr>
            </w:pPr>
            <w:r w:rsidRPr="0006346A">
              <w:rPr>
                <w:sz w:val="18"/>
                <w:lang w:val="en-GB"/>
              </w:rPr>
              <w:t>In a group of two eclipses, the duration of an eclipse together with the duration of the appearance of light within a, group should not be less than 1 s.</w:t>
            </w:r>
          </w:p>
          <w:p w:rsidR="005D3EA2" w:rsidRPr="0006346A" w:rsidRDefault="005D3EA2" w:rsidP="0006346A">
            <w:pPr>
              <w:pStyle w:val="TableParagraph"/>
              <w:spacing w:before="1" w:line="261" w:lineRule="auto"/>
              <w:ind w:left="107" w:right="270"/>
              <w:rPr>
                <w:sz w:val="18"/>
                <w:lang w:val="en-GB"/>
              </w:rPr>
            </w:pPr>
            <w:r w:rsidRPr="0006346A">
              <w:rPr>
                <w:sz w:val="18"/>
                <w:lang w:val="en-GB"/>
              </w:rPr>
              <w:t>In a group of three or more eclipses, the duration of an eclipse together with the duration</w:t>
            </w:r>
            <w:r w:rsidRPr="0006346A">
              <w:rPr>
                <w:spacing w:val="-3"/>
                <w:sz w:val="18"/>
                <w:lang w:val="en-GB"/>
              </w:rPr>
              <w:t xml:space="preserve"> </w:t>
            </w:r>
            <w:r w:rsidRPr="0006346A">
              <w:rPr>
                <w:sz w:val="18"/>
                <w:lang w:val="en-GB"/>
              </w:rPr>
              <w:t>of</w:t>
            </w:r>
            <w:r w:rsidRPr="0006346A">
              <w:rPr>
                <w:spacing w:val="-3"/>
                <w:sz w:val="18"/>
                <w:lang w:val="en-GB"/>
              </w:rPr>
              <w:t xml:space="preserve"> </w:t>
            </w:r>
            <w:r w:rsidRPr="0006346A">
              <w:rPr>
                <w:sz w:val="18"/>
                <w:lang w:val="en-GB"/>
              </w:rPr>
              <w:t>an</w:t>
            </w:r>
            <w:r w:rsidRPr="0006346A">
              <w:rPr>
                <w:spacing w:val="-2"/>
                <w:sz w:val="18"/>
                <w:lang w:val="en-GB"/>
              </w:rPr>
              <w:t xml:space="preserve"> </w:t>
            </w:r>
            <w:r w:rsidRPr="0006346A">
              <w:rPr>
                <w:sz w:val="18"/>
                <w:lang w:val="en-GB"/>
              </w:rPr>
              <w:t>appearance</w:t>
            </w:r>
            <w:r w:rsidRPr="0006346A">
              <w:rPr>
                <w:spacing w:val="-3"/>
                <w:sz w:val="18"/>
                <w:lang w:val="en-GB"/>
              </w:rPr>
              <w:t xml:space="preserve"> </w:t>
            </w:r>
            <w:r w:rsidRPr="0006346A">
              <w:rPr>
                <w:sz w:val="18"/>
                <w:lang w:val="en-GB"/>
              </w:rPr>
              <w:t>of</w:t>
            </w:r>
            <w:r w:rsidRPr="0006346A">
              <w:rPr>
                <w:spacing w:val="-3"/>
                <w:sz w:val="18"/>
                <w:lang w:val="en-GB"/>
              </w:rPr>
              <w:t xml:space="preserve"> </w:t>
            </w:r>
            <w:r w:rsidRPr="0006346A">
              <w:rPr>
                <w:sz w:val="18"/>
                <w:lang w:val="en-GB"/>
              </w:rPr>
              <w:t>light</w:t>
            </w:r>
            <w:r w:rsidRPr="0006346A">
              <w:rPr>
                <w:spacing w:val="-2"/>
                <w:sz w:val="18"/>
                <w:lang w:val="en-GB"/>
              </w:rPr>
              <w:t xml:space="preserve"> </w:t>
            </w:r>
            <w:r w:rsidRPr="0006346A">
              <w:rPr>
                <w:sz w:val="18"/>
                <w:lang w:val="en-GB"/>
              </w:rPr>
              <w:t>within</w:t>
            </w:r>
            <w:r w:rsidRPr="0006346A">
              <w:rPr>
                <w:spacing w:val="-2"/>
                <w:sz w:val="18"/>
                <w:lang w:val="en-GB"/>
              </w:rPr>
              <w:t xml:space="preserve"> </w:t>
            </w:r>
            <w:r w:rsidRPr="0006346A">
              <w:rPr>
                <w:sz w:val="18"/>
                <w:lang w:val="en-GB"/>
              </w:rPr>
              <w:t>the</w:t>
            </w:r>
            <w:r w:rsidRPr="0006346A">
              <w:rPr>
                <w:spacing w:val="-2"/>
                <w:sz w:val="18"/>
                <w:lang w:val="en-GB"/>
              </w:rPr>
              <w:t xml:space="preserve"> </w:t>
            </w:r>
            <w:r w:rsidRPr="0006346A">
              <w:rPr>
                <w:sz w:val="18"/>
                <w:lang w:val="en-GB"/>
              </w:rPr>
              <w:t>group</w:t>
            </w:r>
            <w:r w:rsidRPr="0006346A">
              <w:rPr>
                <w:spacing w:val="-2"/>
                <w:sz w:val="18"/>
                <w:lang w:val="en-GB"/>
              </w:rPr>
              <w:t xml:space="preserve"> </w:t>
            </w:r>
            <w:r w:rsidRPr="0006346A">
              <w:rPr>
                <w:sz w:val="18"/>
                <w:lang w:val="en-GB"/>
              </w:rPr>
              <w:t>should</w:t>
            </w:r>
            <w:r w:rsidRPr="0006346A">
              <w:rPr>
                <w:spacing w:val="-3"/>
                <w:sz w:val="18"/>
                <w:lang w:val="en-GB"/>
              </w:rPr>
              <w:t xml:space="preserve"> </w:t>
            </w:r>
            <w:r w:rsidRPr="0006346A">
              <w:rPr>
                <w:sz w:val="18"/>
                <w:lang w:val="en-GB"/>
              </w:rPr>
              <w:t>not</w:t>
            </w:r>
            <w:r w:rsidRPr="0006346A">
              <w:rPr>
                <w:spacing w:val="1"/>
                <w:sz w:val="18"/>
                <w:lang w:val="en-GB"/>
              </w:rPr>
              <w:t xml:space="preserve"> </w:t>
            </w:r>
            <w:r w:rsidRPr="0006346A">
              <w:rPr>
                <w:sz w:val="18"/>
                <w:lang w:val="en-GB"/>
              </w:rPr>
              <w:t>be</w:t>
            </w:r>
            <w:r w:rsidRPr="0006346A">
              <w:rPr>
                <w:spacing w:val="-2"/>
                <w:sz w:val="18"/>
                <w:lang w:val="en-GB"/>
              </w:rPr>
              <w:t xml:space="preserve"> </w:t>
            </w:r>
            <w:r w:rsidRPr="0006346A">
              <w:rPr>
                <w:sz w:val="18"/>
                <w:lang w:val="en-GB"/>
              </w:rPr>
              <w:t>less</w:t>
            </w:r>
            <w:r w:rsidRPr="0006346A">
              <w:rPr>
                <w:spacing w:val="-2"/>
                <w:sz w:val="18"/>
                <w:lang w:val="en-GB"/>
              </w:rPr>
              <w:t xml:space="preserve"> </w:t>
            </w:r>
            <w:r w:rsidRPr="0006346A">
              <w:rPr>
                <w:sz w:val="18"/>
                <w:lang w:val="en-GB"/>
              </w:rPr>
              <w:t>than</w:t>
            </w:r>
            <w:r w:rsidRPr="0006346A">
              <w:rPr>
                <w:spacing w:val="-2"/>
                <w:sz w:val="18"/>
                <w:lang w:val="en-GB"/>
              </w:rPr>
              <w:t xml:space="preserve"> </w:t>
            </w:r>
            <w:r w:rsidRPr="0006346A">
              <w:rPr>
                <w:sz w:val="18"/>
                <w:lang w:val="en-GB"/>
              </w:rPr>
              <w:t>2</w:t>
            </w:r>
            <w:r w:rsidRPr="0006346A">
              <w:rPr>
                <w:spacing w:val="-2"/>
                <w:sz w:val="18"/>
                <w:lang w:val="en-GB"/>
              </w:rPr>
              <w:t xml:space="preserve"> </w:t>
            </w:r>
            <w:r w:rsidRPr="0006346A">
              <w:rPr>
                <w:sz w:val="18"/>
                <w:lang w:val="en-GB"/>
              </w:rPr>
              <w:t>s.</w:t>
            </w:r>
          </w:p>
          <w:p w:rsidR="005D3EA2" w:rsidRPr="0006346A" w:rsidRDefault="005D3EA2" w:rsidP="0006346A">
            <w:pPr>
              <w:pStyle w:val="TableParagraph"/>
              <w:spacing w:before="3"/>
              <w:rPr>
                <w:b/>
                <w:i/>
                <w:sz w:val="17"/>
                <w:lang w:val="en-GB"/>
              </w:rPr>
            </w:pPr>
          </w:p>
          <w:p w:rsidR="005D3EA2" w:rsidRPr="0006346A" w:rsidRDefault="005D3EA2" w:rsidP="0006346A">
            <w:pPr>
              <w:pStyle w:val="TableParagraph"/>
              <w:ind w:right="434"/>
              <w:jc w:val="right"/>
              <w:rPr>
                <w:sz w:val="18"/>
                <w:lang w:val="en-GB"/>
              </w:rPr>
            </w:pPr>
            <w:r w:rsidRPr="0006346A">
              <w:rPr>
                <w:sz w:val="18"/>
                <w:lang w:val="en-GB"/>
              </w:rPr>
              <w:t>l' ≥ 3</w:t>
            </w:r>
            <w:r w:rsidRPr="0006346A">
              <w:rPr>
                <w:spacing w:val="-4"/>
                <w:sz w:val="18"/>
                <w:lang w:val="en-GB"/>
              </w:rPr>
              <w:t xml:space="preserve"> </w:t>
            </w:r>
            <w:r w:rsidRPr="0006346A">
              <w:rPr>
                <w:sz w:val="18"/>
                <w:lang w:val="en-GB"/>
              </w:rPr>
              <w:t>l</w:t>
            </w:r>
          </w:p>
          <w:p w:rsidR="005D3EA2" w:rsidRPr="0006346A" w:rsidRDefault="005D3EA2" w:rsidP="0006346A">
            <w:pPr>
              <w:pStyle w:val="TableParagraph"/>
              <w:tabs>
                <w:tab w:val="left" w:pos="5490"/>
              </w:tabs>
              <w:ind w:left="170"/>
              <w:jc w:val="both"/>
              <w:rPr>
                <w:sz w:val="18"/>
                <w:lang w:val="en-GB"/>
              </w:rPr>
            </w:pPr>
            <w:proofErr w:type="spellStart"/>
            <w:r w:rsidRPr="0006346A">
              <w:rPr>
                <w:sz w:val="18"/>
                <w:lang w:val="en-GB"/>
              </w:rPr>
              <w:t>Oc</w:t>
            </w:r>
            <w:proofErr w:type="spellEnd"/>
            <w:r w:rsidRPr="0006346A">
              <w:rPr>
                <w:sz w:val="18"/>
                <w:lang w:val="en-GB"/>
              </w:rPr>
              <w:t>(2)</w:t>
            </w:r>
            <w:r w:rsidRPr="0006346A">
              <w:rPr>
                <w:sz w:val="18"/>
                <w:lang w:val="en-GB"/>
              </w:rPr>
              <w:tab/>
              <w:t>l ≥</w:t>
            </w:r>
            <w:r w:rsidRPr="0006346A">
              <w:rPr>
                <w:spacing w:val="-1"/>
                <w:sz w:val="18"/>
                <w:lang w:val="en-GB"/>
              </w:rPr>
              <w:t xml:space="preserve"> </w:t>
            </w:r>
            <w:r w:rsidRPr="0006346A">
              <w:rPr>
                <w:sz w:val="18"/>
                <w:lang w:val="en-GB"/>
              </w:rPr>
              <w:t>d</w:t>
            </w:r>
          </w:p>
          <w:p w:rsidR="005D3EA2" w:rsidRPr="0006346A" w:rsidRDefault="005D3EA2" w:rsidP="0006346A">
            <w:pPr>
              <w:pStyle w:val="TableParagraph"/>
              <w:ind w:right="420"/>
              <w:jc w:val="right"/>
              <w:rPr>
                <w:sz w:val="18"/>
                <w:lang w:val="en-GB"/>
              </w:rPr>
            </w:pPr>
            <w:r w:rsidRPr="0006346A">
              <w:rPr>
                <w:sz w:val="18"/>
                <w:lang w:val="en-GB"/>
              </w:rPr>
              <w:t>c ≥ 1 s</w:t>
            </w:r>
          </w:p>
          <w:p w:rsidR="005D3EA2" w:rsidRPr="0006346A" w:rsidRDefault="005D3EA2" w:rsidP="0006346A">
            <w:pPr>
              <w:pStyle w:val="TableParagraph"/>
              <w:spacing w:before="1"/>
              <w:ind w:left="772"/>
              <w:rPr>
                <w:sz w:val="18"/>
                <w:lang w:val="en-GB"/>
              </w:rPr>
            </w:pPr>
            <w:r w:rsidRPr="0006346A">
              <w:rPr>
                <w:sz w:val="18"/>
                <w:lang w:val="en-GB"/>
              </w:rPr>
              <w:t>Example: l’ = 6 s; l = 2 s; d = 1 s; c = 3 s; p = 10 s</w:t>
            </w:r>
          </w:p>
        </w:tc>
        <w:tc>
          <w:tcPr>
            <w:tcW w:w="3118" w:type="dxa"/>
          </w:tcPr>
          <w:p w:rsidR="005D3EA2" w:rsidRPr="0006346A" w:rsidRDefault="005D3EA2" w:rsidP="0006346A">
            <w:pPr>
              <w:pStyle w:val="TableParagraph"/>
              <w:spacing w:before="80" w:line="261" w:lineRule="auto"/>
              <w:ind w:left="105" w:right="111"/>
              <w:rPr>
                <w:sz w:val="18"/>
                <w:lang w:val="en-GB"/>
              </w:rPr>
            </w:pPr>
            <w:r w:rsidRPr="0006346A">
              <w:rPr>
                <w:sz w:val="18"/>
                <w:lang w:val="en-GB"/>
              </w:rPr>
              <w:t xml:space="preserve">A group-occulting </w:t>
            </w:r>
            <w:r w:rsidRPr="0006346A">
              <w:rPr>
                <w:i/>
                <w:sz w:val="18"/>
                <w:lang w:val="en-GB"/>
              </w:rPr>
              <w:t xml:space="preserve">Yellow </w:t>
            </w:r>
            <w:r w:rsidRPr="0006346A">
              <w:rPr>
                <w:sz w:val="18"/>
                <w:lang w:val="en-GB"/>
              </w:rPr>
              <w:t>light indicates a special mark.</w:t>
            </w:r>
          </w:p>
        </w:tc>
      </w:tr>
      <w:tr w:rsidR="005D3EA2" w:rsidRPr="0006346A" w:rsidTr="0006346A">
        <w:trPr>
          <w:trHeight w:val="1569"/>
        </w:trPr>
        <w:tc>
          <w:tcPr>
            <w:tcW w:w="707" w:type="dxa"/>
          </w:tcPr>
          <w:p w:rsidR="005D3EA2" w:rsidRPr="0006346A" w:rsidRDefault="005D3EA2" w:rsidP="0006346A">
            <w:pPr>
              <w:pStyle w:val="TableParagraph"/>
              <w:spacing w:before="80"/>
              <w:ind w:left="107"/>
              <w:rPr>
                <w:sz w:val="18"/>
                <w:lang w:val="en-GB"/>
              </w:rPr>
            </w:pPr>
            <w:r w:rsidRPr="0006346A">
              <w:rPr>
                <w:sz w:val="18"/>
                <w:lang w:val="en-GB"/>
              </w:rPr>
              <w:t>2.3</w:t>
            </w:r>
          </w:p>
        </w:tc>
        <w:tc>
          <w:tcPr>
            <w:tcW w:w="1464" w:type="dxa"/>
          </w:tcPr>
          <w:p w:rsidR="005D3EA2" w:rsidRPr="0006346A" w:rsidRDefault="005D3EA2" w:rsidP="0006346A">
            <w:pPr>
              <w:pStyle w:val="TableParagraph"/>
              <w:spacing w:before="80" w:line="261" w:lineRule="auto"/>
              <w:ind w:left="107" w:right="196"/>
              <w:rPr>
                <w:sz w:val="18"/>
                <w:lang w:val="en-GB"/>
              </w:rPr>
            </w:pPr>
            <w:r w:rsidRPr="0006346A">
              <w:rPr>
                <w:sz w:val="18"/>
                <w:lang w:val="en-GB"/>
              </w:rPr>
              <w:t>Composite group-occulting light</w:t>
            </w:r>
          </w:p>
        </w:tc>
        <w:tc>
          <w:tcPr>
            <w:tcW w:w="1373" w:type="dxa"/>
          </w:tcPr>
          <w:p w:rsidR="005D3EA2" w:rsidRPr="0006346A" w:rsidRDefault="005D3EA2" w:rsidP="0006346A">
            <w:pPr>
              <w:pStyle w:val="TableParagraph"/>
              <w:spacing w:before="80"/>
              <w:ind w:left="106"/>
              <w:rPr>
                <w:sz w:val="18"/>
                <w:lang w:val="en-GB"/>
              </w:rPr>
            </w:pPr>
            <w:proofErr w:type="spellStart"/>
            <w:r w:rsidRPr="0006346A">
              <w:rPr>
                <w:sz w:val="18"/>
                <w:lang w:val="en-GB"/>
              </w:rPr>
              <w:t>Oc</w:t>
            </w:r>
            <w:proofErr w:type="spellEnd"/>
            <w:r w:rsidRPr="0006346A">
              <w:rPr>
                <w:sz w:val="18"/>
                <w:lang w:val="en-GB"/>
              </w:rPr>
              <w:t>(#+#)</w:t>
            </w:r>
          </w:p>
          <w:p w:rsidR="005D3EA2" w:rsidRPr="0006346A" w:rsidRDefault="005D3EA2" w:rsidP="0006346A">
            <w:pPr>
              <w:pStyle w:val="TableParagraph"/>
              <w:spacing w:before="80"/>
              <w:ind w:left="106"/>
              <w:rPr>
                <w:sz w:val="18"/>
                <w:lang w:val="en-GB"/>
              </w:rPr>
            </w:pPr>
            <w:r w:rsidRPr="0006346A">
              <w:rPr>
                <w:sz w:val="18"/>
                <w:lang w:val="en-GB"/>
              </w:rPr>
              <w:t xml:space="preserve">e.g. </w:t>
            </w:r>
            <w:proofErr w:type="spellStart"/>
            <w:r w:rsidRPr="0006346A">
              <w:rPr>
                <w:sz w:val="18"/>
                <w:lang w:val="en-GB"/>
              </w:rPr>
              <w:t>Oc</w:t>
            </w:r>
            <w:proofErr w:type="spellEnd"/>
            <w:r w:rsidRPr="0006346A">
              <w:rPr>
                <w:sz w:val="18"/>
                <w:lang w:val="en-GB"/>
              </w:rPr>
              <w:t>(2 + 1)</w:t>
            </w:r>
          </w:p>
        </w:tc>
        <w:tc>
          <w:tcPr>
            <w:tcW w:w="2488" w:type="dxa"/>
          </w:tcPr>
          <w:p w:rsidR="005D3EA2" w:rsidRPr="0006346A" w:rsidRDefault="005D3EA2" w:rsidP="0006346A">
            <w:pPr>
              <w:pStyle w:val="TableParagraph"/>
              <w:spacing w:before="80"/>
              <w:ind w:left="106"/>
              <w:rPr>
                <w:sz w:val="18"/>
                <w:lang w:val="en-GB"/>
              </w:rPr>
            </w:pPr>
            <w:r w:rsidRPr="0006346A">
              <w:rPr>
                <w:sz w:val="18"/>
                <w:lang w:val="en-GB"/>
              </w:rPr>
              <w:t>A light similar to a</w:t>
            </w:r>
          </w:p>
          <w:p w:rsidR="005D3EA2" w:rsidRPr="0006346A" w:rsidRDefault="005D3EA2" w:rsidP="0006346A">
            <w:pPr>
              <w:pStyle w:val="TableParagraph"/>
              <w:spacing w:before="20" w:line="261" w:lineRule="auto"/>
              <w:ind w:left="106" w:right="107"/>
              <w:rPr>
                <w:sz w:val="18"/>
                <w:lang w:val="en-GB"/>
              </w:rPr>
            </w:pPr>
            <w:proofErr w:type="gramStart"/>
            <w:r w:rsidRPr="0006346A">
              <w:rPr>
                <w:sz w:val="18"/>
                <w:lang w:val="en-GB"/>
              </w:rPr>
              <w:t>group-occulting</w:t>
            </w:r>
            <w:proofErr w:type="gramEnd"/>
            <w:r w:rsidRPr="0006346A">
              <w:rPr>
                <w:sz w:val="18"/>
                <w:lang w:val="en-GB"/>
              </w:rPr>
              <w:t xml:space="preserve"> light except that successive groups in a period have different numbers of eclipses.</w:t>
            </w:r>
          </w:p>
        </w:tc>
        <w:tc>
          <w:tcPr>
            <w:tcW w:w="6302" w:type="dxa"/>
          </w:tcPr>
          <w:p w:rsidR="005D3EA2" w:rsidRPr="0006346A" w:rsidRDefault="005D3EA2" w:rsidP="0006346A">
            <w:pPr>
              <w:pStyle w:val="TableParagraph"/>
              <w:spacing w:before="20"/>
              <w:ind w:left="107"/>
              <w:rPr>
                <w:sz w:val="18"/>
                <w:lang w:val="en-GB"/>
              </w:rPr>
            </w:pPr>
            <w:r w:rsidRPr="0006346A">
              <w:rPr>
                <w:sz w:val="18"/>
                <w:lang w:val="en-GB"/>
              </w:rPr>
              <w:t>This class of light character is not recommended because it is difficult to recognize.</w:t>
            </w:r>
          </w:p>
          <w:p w:rsidR="005D3EA2" w:rsidRPr="0006346A" w:rsidRDefault="005D3EA2" w:rsidP="0006346A">
            <w:pPr>
              <w:pStyle w:val="TableParagraph"/>
              <w:spacing w:before="5"/>
              <w:rPr>
                <w:b/>
                <w:i/>
                <w:sz w:val="16"/>
                <w:lang w:val="en-GB"/>
              </w:rPr>
            </w:pPr>
          </w:p>
          <w:p w:rsidR="005D3EA2" w:rsidRPr="0006346A" w:rsidRDefault="005D3EA2" w:rsidP="0006346A">
            <w:pPr>
              <w:pStyle w:val="TableParagraph"/>
              <w:ind w:right="431"/>
              <w:jc w:val="right"/>
              <w:rPr>
                <w:sz w:val="18"/>
                <w:lang w:val="en-GB"/>
              </w:rPr>
            </w:pPr>
            <w:r w:rsidRPr="0006346A">
              <w:rPr>
                <w:sz w:val="18"/>
                <w:lang w:val="en-GB"/>
              </w:rPr>
              <w:t>l’’ ≥</w:t>
            </w:r>
            <w:r w:rsidRPr="0006346A">
              <w:rPr>
                <w:spacing w:val="36"/>
                <w:sz w:val="18"/>
                <w:lang w:val="en-GB"/>
              </w:rPr>
              <w:t xml:space="preserve"> </w:t>
            </w:r>
            <w:r w:rsidRPr="0006346A">
              <w:rPr>
                <w:sz w:val="18"/>
                <w:lang w:val="en-GB"/>
              </w:rPr>
              <w:t>l’</w:t>
            </w:r>
          </w:p>
          <w:p w:rsidR="005D3EA2" w:rsidRPr="0006346A" w:rsidRDefault="005D3EA2" w:rsidP="0006346A">
            <w:pPr>
              <w:pStyle w:val="TableParagraph"/>
              <w:tabs>
                <w:tab w:val="left" w:pos="5348"/>
              </w:tabs>
              <w:spacing w:line="274" w:lineRule="exact"/>
              <w:ind w:right="431"/>
              <w:jc w:val="right"/>
              <w:rPr>
                <w:sz w:val="18"/>
                <w:lang w:val="en-GB"/>
              </w:rPr>
            </w:pPr>
            <w:proofErr w:type="spellStart"/>
            <w:r w:rsidRPr="0006346A">
              <w:rPr>
                <w:sz w:val="18"/>
                <w:lang w:val="en-GB"/>
              </w:rPr>
              <w:t>Oc</w:t>
            </w:r>
            <w:proofErr w:type="spellEnd"/>
            <w:r w:rsidRPr="0006346A">
              <w:rPr>
                <w:sz w:val="18"/>
                <w:lang w:val="en-GB"/>
              </w:rPr>
              <w:t>(2+1)</w:t>
            </w:r>
            <w:r w:rsidRPr="0006346A">
              <w:rPr>
                <w:sz w:val="18"/>
                <w:lang w:val="en-GB"/>
              </w:rPr>
              <w:tab/>
            </w:r>
            <w:r w:rsidRPr="0006346A">
              <w:rPr>
                <w:position w:val="11"/>
                <w:sz w:val="18"/>
                <w:lang w:val="en-GB"/>
              </w:rPr>
              <w:t>l’ ≥ 3</w:t>
            </w:r>
            <w:r w:rsidRPr="0006346A">
              <w:rPr>
                <w:spacing w:val="-4"/>
                <w:position w:val="11"/>
                <w:sz w:val="18"/>
                <w:lang w:val="en-GB"/>
              </w:rPr>
              <w:t xml:space="preserve"> </w:t>
            </w:r>
            <w:r w:rsidRPr="0006346A">
              <w:rPr>
                <w:position w:val="11"/>
                <w:sz w:val="18"/>
                <w:lang w:val="en-GB"/>
              </w:rPr>
              <w:t>l</w:t>
            </w:r>
          </w:p>
          <w:p w:rsidR="005D3EA2" w:rsidRPr="0006346A" w:rsidRDefault="005D3EA2" w:rsidP="0006346A">
            <w:pPr>
              <w:pStyle w:val="TableParagraph"/>
              <w:spacing w:line="164" w:lineRule="exact"/>
              <w:ind w:right="492"/>
              <w:jc w:val="right"/>
              <w:rPr>
                <w:sz w:val="18"/>
                <w:lang w:val="en-GB"/>
              </w:rPr>
            </w:pPr>
            <w:r w:rsidRPr="0006346A">
              <w:rPr>
                <w:sz w:val="18"/>
                <w:lang w:val="en-GB"/>
              </w:rPr>
              <w:t>l ≥ d</w:t>
            </w:r>
          </w:p>
          <w:p w:rsidR="005D3EA2" w:rsidRPr="0006346A" w:rsidRDefault="005D3EA2" w:rsidP="0006346A">
            <w:pPr>
              <w:pStyle w:val="TableParagraph"/>
              <w:tabs>
                <w:tab w:val="left" w:pos="5419"/>
              </w:tabs>
              <w:spacing w:before="1" w:line="220" w:lineRule="atLeast"/>
              <w:ind w:left="732" w:right="420" w:firstLine="40"/>
              <w:rPr>
                <w:sz w:val="18"/>
                <w:lang w:val="en-GB"/>
              </w:rPr>
            </w:pPr>
            <w:r w:rsidRPr="0006346A">
              <w:rPr>
                <w:sz w:val="18"/>
                <w:lang w:val="en-GB"/>
              </w:rPr>
              <w:t xml:space="preserve">Example:  l’’ = 9 s;  l’ = 3 s;  l = 1 s;   d = 1 s;   c = 2 s; </w:t>
            </w:r>
            <w:r w:rsidRPr="0006346A">
              <w:rPr>
                <w:spacing w:val="16"/>
                <w:sz w:val="18"/>
                <w:lang w:val="en-GB"/>
              </w:rPr>
              <w:t xml:space="preserve"> </w:t>
            </w:r>
            <w:r w:rsidRPr="0006346A">
              <w:rPr>
                <w:sz w:val="18"/>
                <w:lang w:val="en-GB"/>
              </w:rPr>
              <w:t>p =</w:t>
            </w:r>
            <w:r w:rsidRPr="0006346A">
              <w:rPr>
                <w:sz w:val="18"/>
                <w:lang w:val="en-GB"/>
              </w:rPr>
              <w:tab/>
            </w:r>
            <w:r w:rsidRPr="0006346A">
              <w:rPr>
                <w:position w:val="3"/>
                <w:sz w:val="18"/>
                <w:lang w:val="en-GB"/>
              </w:rPr>
              <w:t xml:space="preserve">c ≥ 1 </w:t>
            </w:r>
            <w:r w:rsidRPr="0006346A">
              <w:rPr>
                <w:spacing w:val="-17"/>
                <w:position w:val="3"/>
                <w:sz w:val="18"/>
                <w:lang w:val="en-GB"/>
              </w:rPr>
              <w:t xml:space="preserve">s </w:t>
            </w:r>
            <w:r w:rsidRPr="0006346A">
              <w:rPr>
                <w:sz w:val="18"/>
                <w:lang w:val="en-GB"/>
              </w:rPr>
              <w:t>16 s</w:t>
            </w:r>
          </w:p>
        </w:tc>
        <w:tc>
          <w:tcPr>
            <w:tcW w:w="3118" w:type="dxa"/>
          </w:tcPr>
          <w:p w:rsidR="005D3EA2" w:rsidRPr="0006346A" w:rsidRDefault="005D3EA2" w:rsidP="0006346A">
            <w:pPr>
              <w:pStyle w:val="TableParagraph"/>
              <w:rPr>
                <w:rFonts w:ascii="Times New Roman"/>
                <w:sz w:val="16"/>
                <w:lang w:val="en-GB"/>
              </w:rPr>
            </w:pPr>
          </w:p>
        </w:tc>
      </w:tr>
    </w:tbl>
    <w:p w:rsidR="005D3EA2" w:rsidRPr="0006346A" w:rsidRDefault="005D3EA2" w:rsidP="005D3EA2">
      <w:pPr>
        <w:rPr>
          <w:sz w:val="2"/>
          <w:szCs w:val="2"/>
          <w:lang w:val="en-GB"/>
        </w:rPr>
      </w:pPr>
      <w:r w:rsidRPr="0006346A">
        <w:rPr>
          <w:noProof/>
          <w:lang w:val="nb-NO" w:eastAsia="nb-NO"/>
        </w:rPr>
        <w:drawing>
          <wp:anchor distT="0" distB="0" distL="0" distR="0" simplePos="0" relativeHeight="251673088" behindDoc="1" locked="0" layoutInCell="1" allowOverlap="1" wp14:anchorId="21D32D5A" wp14:editId="3D7FA7AB">
            <wp:simplePos x="0" y="0"/>
            <wp:positionH relativeFrom="page">
              <wp:posOffset>4677803</wp:posOffset>
            </wp:positionH>
            <wp:positionV relativeFrom="page">
              <wp:posOffset>3124347</wp:posOffset>
            </wp:positionV>
            <wp:extent cx="2668523" cy="437174"/>
            <wp:effectExtent l="0" t="0" r="0" b="0"/>
            <wp:wrapNone/>
            <wp:docPr id="1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38" cstate="print"/>
                    <a:stretch>
                      <a:fillRect/>
                    </a:stretch>
                  </pic:blipFill>
                  <pic:spPr>
                    <a:xfrm>
                      <a:off x="0" y="0"/>
                      <a:ext cx="2668523" cy="437174"/>
                    </a:xfrm>
                    <a:prstGeom prst="rect">
                      <a:avLst/>
                    </a:prstGeom>
                  </pic:spPr>
                </pic:pic>
              </a:graphicData>
            </a:graphic>
          </wp:anchor>
        </w:drawing>
      </w:r>
      <w:r w:rsidRPr="0006346A">
        <w:rPr>
          <w:noProof/>
          <w:lang w:val="nb-NO" w:eastAsia="nb-NO"/>
        </w:rPr>
        <w:drawing>
          <wp:anchor distT="0" distB="0" distL="0" distR="0" simplePos="0" relativeHeight="251674112" behindDoc="1" locked="0" layoutInCell="1" allowOverlap="1" wp14:anchorId="65501A05" wp14:editId="4D0315EC">
            <wp:simplePos x="0" y="0"/>
            <wp:positionH relativeFrom="page">
              <wp:posOffset>4688471</wp:posOffset>
            </wp:positionH>
            <wp:positionV relativeFrom="page">
              <wp:posOffset>4025793</wp:posOffset>
            </wp:positionV>
            <wp:extent cx="2647188" cy="437174"/>
            <wp:effectExtent l="0" t="0" r="0" b="0"/>
            <wp:wrapNone/>
            <wp:docPr id="1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39" cstate="print"/>
                    <a:stretch>
                      <a:fillRect/>
                    </a:stretch>
                  </pic:blipFill>
                  <pic:spPr>
                    <a:xfrm>
                      <a:off x="0" y="0"/>
                      <a:ext cx="2647188" cy="437174"/>
                    </a:xfrm>
                    <a:prstGeom prst="rect">
                      <a:avLst/>
                    </a:prstGeom>
                  </pic:spPr>
                </pic:pic>
              </a:graphicData>
            </a:graphic>
          </wp:anchor>
        </w:drawing>
      </w:r>
    </w:p>
    <w:p w:rsidR="005D3EA2" w:rsidRPr="0006346A" w:rsidRDefault="005D3EA2" w:rsidP="005D3EA2">
      <w:pPr>
        <w:rPr>
          <w:sz w:val="2"/>
          <w:szCs w:val="2"/>
          <w:lang w:val="en-GB"/>
        </w:rPr>
        <w:sectPr w:rsidR="005D3EA2" w:rsidRPr="0006346A">
          <w:headerReference w:type="even" r:id="rId40"/>
          <w:headerReference w:type="default" r:id="rId41"/>
          <w:footerReference w:type="default" r:id="rId42"/>
          <w:headerReference w:type="first" r:id="rId43"/>
          <w:pgSz w:w="16840" w:h="11910" w:orient="landscape"/>
          <w:pgMar w:top="1080" w:right="480" w:bottom="1120" w:left="460" w:header="0" w:footer="938" w:gutter="0"/>
          <w:pgNumType w:start="6"/>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RPr="0006346A" w:rsidTr="0006346A">
        <w:trPr>
          <w:trHeight w:val="609"/>
        </w:trPr>
        <w:tc>
          <w:tcPr>
            <w:tcW w:w="708" w:type="dxa"/>
          </w:tcPr>
          <w:p w:rsidR="005D3EA2" w:rsidRPr="0006346A" w:rsidRDefault="005D3EA2" w:rsidP="0006346A">
            <w:pPr>
              <w:pStyle w:val="TableParagraph"/>
              <w:rPr>
                <w:rFonts w:ascii="Times New Roman"/>
                <w:sz w:val="18"/>
                <w:lang w:val="en-GB"/>
              </w:rPr>
            </w:pPr>
          </w:p>
        </w:tc>
        <w:tc>
          <w:tcPr>
            <w:tcW w:w="1418"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417" w:type="dxa"/>
          </w:tcPr>
          <w:p w:rsidR="005D3EA2" w:rsidRPr="0006346A" w:rsidRDefault="005D3EA2" w:rsidP="0006346A">
            <w:pPr>
              <w:pStyle w:val="TableParagraph"/>
              <w:spacing w:before="9"/>
              <w:rPr>
                <w:b/>
                <w:i/>
                <w:sz w:val="17"/>
                <w:lang w:val="en-GB"/>
              </w:rPr>
            </w:pPr>
          </w:p>
          <w:p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7"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19"/>
              <w:rPr>
                <w:b/>
                <w:sz w:val="20"/>
                <w:lang w:val="en-GB"/>
              </w:rPr>
            </w:pPr>
            <w:r w:rsidRPr="0006346A">
              <w:rPr>
                <w:b/>
                <w:color w:val="009FDF"/>
                <w:sz w:val="20"/>
                <w:lang w:val="en-GB"/>
              </w:rPr>
              <w:t>General description</w:t>
            </w:r>
          </w:p>
        </w:tc>
        <w:tc>
          <w:tcPr>
            <w:tcW w:w="6159"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22"/>
              <w:rPr>
                <w:b/>
                <w:sz w:val="20"/>
                <w:lang w:val="en-GB"/>
              </w:rPr>
            </w:pPr>
            <w:r w:rsidRPr="0006346A">
              <w:rPr>
                <w:b/>
                <w:color w:val="009FDF"/>
                <w:sz w:val="20"/>
                <w:lang w:val="en-GB"/>
              </w:rPr>
              <w:t>IALA Specification</w:t>
            </w:r>
          </w:p>
        </w:tc>
        <w:tc>
          <w:tcPr>
            <w:tcW w:w="2659" w:type="dxa"/>
          </w:tcPr>
          <w:p w:rsidR="005D3EA2" w:rsidRPr="0006346A" w:rsidRDefault="005D3EA2" w:rsidP="0006346A">
            <w:pPr>
              <w:pStyle w:val="TableParagraph"/>
              <w:spacing w:before="60"/>
              <w:ind w:left="221" w:right="224"/>
              <w:rPr>
                <w:b/>
                <w:sz w:val="20"/>
                <w:lang w:val="en-GB"/>
              </w:rPr>
            </w:pPr>
            <w:r w:rsidRPr="0006346A">
              <w:rPr>
                <w:b/>
                <w:color w:val="009FDF"/>
                <w:sz w:val="20"/>
                <w:lang w:val="en-GB"/>
              </w:rPr>
              <w:t>Particular use in the IALA Maritime Buoyage System</w:t>
            </w:r>
          </w:p>
        </w:tc>
      </w:tr>
      <w:tr w:rsidR="005D3EA2" w:rsidRPr="0006346A" w:rsidTr="0006346A">
        <w:trPr>
          <w:trHeight w:val="2073"/>
        </w:trPr>
        <w:tc>
          <w:tcPr>
            <w:tcW w:w="708" w:type="dxa"/>
          </w:tcPr>
          <w:p w:rsidR="005D3EA2" w:rsidRPr="0006346A" w:rsidRDefault="005D3EA2" w:rsidP="0006346A">
            <w:pPr>
              <w:pStyle w:val="TableParagraph"/>
              <w:spacing w:before="59"/>
              <w:ind w:left="220"/>
              <w:rPr>
                <w:sz w:val="20"/>
                <w:lang w:val="en-GB"/>
              </w:rPr>
            </w:pPr>
            <w:r w:rsidRPr="0006346A">
              <w:rPr>
                <w:sz w:val="20"/>
                <w:lang w:val="en-GB"/>
              </w:rPr>
              <w:t>3</w:t>
            </w:r>
          </w:p>
        </w:tc>
        <w:tc>
          <w:tcPr>
            <w:tcW w:w="1418" w:type="dxa"/>
          </w:tcPr>
          <w:p w:rsidR="005D3EA2" w:rsidRPr="0006346A" w:rsidRDefault="005D3EA2" w:rsidP="0006346A">
            <w:pPr>
              <w:pStyle w:val="TableParagraph"/>
              <w:spacing w:before="59"/>
              <w:ind w:left="220" w:right="360"/>
              <w:rPr>
                <w:sz w:val="20"/>
                <w:lang w:val="en-GB"/>
              </w:rPr>
            </w:pPr>
            <w:r w:rsidRPr="0006346A">
              <w:rPr>
                <w:sz w:val="20"/>
                <w:lang w:val="en-GB"/>
              </w:rPr>
              <w:t>ISOPHASE LIGHT</w:t>
            </w:r>
          </w:p>
        </w:tc>
        <w:tc>
          <w:tcPr>
            <w:tcW w:w="1417" w:type="dxa"/>
          </w:tcPr>
          <w:p w:rsidR="005D3EA2" w:rsidRPr="0006346A" w:rsidRDefault="005D3EA2" w:rsidP="0006346A">
            <w:pPr>
              <w:pStyle w:val="TableParagraph"/>
              <w:spacing w:before="59"/>
              <w:ind w:left="219"/>
              <w:rPr>
                <w:sz w:val="20"/>
                <w:lang w:val="en-GB"/>
              </w:rPr>
            </w:pPr>
            <w:proofErr w:type="spellStart"/>
            <w:r w:rsidRPr="0006346A">
              <w:rPr>
                <w:sz w:val="20"/>
                <w:lang w:val="en-GB"/>
              </w:rPr>
              <w:t>Iso</w:t>
            </w:r>
            <w:proofErr w:type="spellEnd"/>
          </w:p>
        </w:tc>
        <w:tc>
          <w:tcPr>
            <w:tcW w:w="2487" w:type="dxa"/>
          </w:tcPr>
          <w:p w:rsidR="005D3EA2" w:rsidRPr="0006346A" w:rsidRDefault="005D3EA2" w:rsidP="0006346A">
            <w:pPr>
              <w:pStyle w:val="TableParagraph"/>
              <w:spacing w:before="59"/>
              <w:ind w:left="220" w:right="250"/>
              <w:rPr>
                <w:sz w:val="20"/>
                <w:lang w:val="en-GB"/>
              </w:rPr>
            </w:pPr>
            <w:r w:rsidRPr="0006346A">
              <w:rPr>
                <w:sz w:val="20"/>
                <w:lang w:val="en-GB"/>
              </w:rPr>
              <w:t>A light in which all the durations of light and darkness are clearly equal.</w:t>
            </w:r>
          </w:p>
        </w:tc>
        <w:tc>
          <w:tcPr>
            <w:tcW w:w="6159" w:type="dxa"/>
          </w:tcPr>
          <w:p w:rsidR="005D3EA2" w:rsidRPr="0006346A" w:rsidRDefault="005D3EA2" w:rsidP="0006346A">
            <w:pPr>
              <w:pStyle w:val="TableParagraph"/>
              <w:spacing w:before="59"/>
              <w:ind w:left="221" w:right="278"/>
              <w:jc w:val="both"/>
              <w:rPr>
                <w:sz w:val="20"/>
                <w:lang w:val="en-GB"/>
              </w:rPr>
            </w:pPr>
            <w:r w:rsidRPr="0006346A">
              <w:rPr>
                <w:sz w:val="20"/>
                <w:lang w:val="en-GB"/>
              </w:rPr>
              <w:t>The period should never be less than 2 s, but preferably it should not be less than 4 s in order to reduce the risk of confusion with occulting or flashing lights of similar periods.</w:t>
            </w:r>
          </w:p>
          <w:p w:rsidR="005D3EA2" w:rsidRPr="0006346A" w:rsidRDefault="005D3EA2" w:rsidP="0006346A">
            <w:pPr>
              <w:pStyle w:val="TableParagraph"/>
              <w:rPr>
                <w:b/>
                <w:i/>
                <w:sz w:val="20"/>
                <w:lang w:val="en-GB"/>
              </w:rPr>
            </w:pPr>
          </w:p>
          <w:p w:rsidR="005D3EA2" w:rsidRPr="0006346A" w:rsidRDefault="005D3EA2" w:rsidP="0006346A">
            <w:pPr>
              <w:pStyle w:val="TableParagraph"/>
              <w:spacing w:before="4"/>
              <w:rPr>
                <w:b/>
                <w:i/>
                <w:sz w:val="15"/>
                <w:lang w:val="en-GB"/>
              </w:rPr>
            </w:pPr>
          </w:p>
          <w:p w:rsidR="005D3EA2" w:rsidRPr="0006346A" w:rsidRDefault="005D3EA2" w:rsidP="0006346A">
            <w:pPr>
              <w:pStyle w:val="TableParagraph"/>
              <w:spacing w:line="244" w:lineRule="exact"/>
              <w:ind w:left="5188" w:right="595"/>
              <w:jc w:val="right"/>
              <w:rPr>
                <w:sz w:val="20"/>
                <w:lang w:val="en-GB"/>
              </w:rPr>
            </w:pPr>
            <w:r w:rsidRPr="0006346A">
              <w:rPr>
                <w:sz w:val="20"/>
                <w:lang w:val="en-GB"/>
              </w:rPr>
              <w:t>l = d</w:t>
            </w:r>
          </w:p>
          <w:p w:rsidR="005D3EA2" w:rsidRPr="0006346A" w:rsidRDefault="005D3EA2" w:rsidP="0006346A">
            <w:pPr>
              <w:pStyle w:val="TableParagraph"/>
              <w:spacing w:line="244" w:lineRule="exact"/>
              <w:ind w:left="5188" w:right="414"/>
              <w:jc w:val="right"/>
              <w:rPr>
                <w:sz w:val="20"/>
                <w:lang w:val="en-GB"/>
              </w:rPr>
            </w:pPr>
            <w:r w:rsidRPr="0006346A">
              <w:rPr>
                <w:sz w:val="20"/>
                <w:lang w:val="en-GB"/>
              </w:rPr>
              <w:t>p ≥ 2 s</w:t>
            </w:r>
          </w:p>
          <w:p w:rsidR="005D3EA2" w:rsidRPr="0006346A" w:rsidRDefault="005D3EA2" w:rsidP="0006346A">
            <w:pPr>
              <w:pStyle w:val="TableParagraph"/>
              <w:spacing w:before="57"/>
              <w:ind w:left="1180"/>
              <w:rPr>
                <w:sz w:val="20"/>
                <w:lang w:val="en-GB"/>
              </w:rPr>
            </w:pPr>
            <w:r w:rsidRPr="0006346A">
              <w:rPr>
                <w:sz w:val="20"/>
                <w:lang w:val="en-GB"/>
              </w:rPr>
              <w:t>Example: l = d = 2 s; p = 4 s</w:t>
            </w:r>
          </w:p>
        </w:tc>
        <w:tc>
          <w:tcPr>
            <w:tcW w:w="2659" w:type="dxa"/>
          </w:tcPr>
          <w:p w:rsidR="005D3EA2" w:rsidRPr="0006346A" w:rsidRDefault="005D3EA2" w:rsidP="0006346A">
            <w:pPr>
              <w:pStyle w:val="TableParagraph"/>
              <w:spacing w:before="59"/>
              <w:ind w:left="221" w:right="492" w:hanging="1"/>
              <w:rPr>
                <w:sz w:val="20"/>
                <w:lang w:val="en-GB"/>
              </w:rPr>
            </w:pPr>
            <w:r w:rsidRPr="0006346A">
              <w:rPr>
                <w:sz w:val="20"/>
                <w:lang w:val="en-GB"/>
              </w:rPr>
              <w:t xml:space="preserve">An </w:t>
            </w:r>
            <w:proofErr w:type="spellStart"/>
            <w:r w:rsidRPr="0006346A">
              <w:rPr>
                <w:sz w:val="20"/>
                <w:lang w:val="en-GB"/>
              </w:rPr>
              <w:t>isophase</w:t>
            </w:r>
            <w:proofErr w:type="spellEnd"/>
            <w:r w:rsidRPr="0006346A">
              <w:rPr>
                <w:sz w:val="20"/>
                <w:lang w:val="en-GB"/>
              </w:rPr>
              <w:t xml:space="preserve"> </w:t>
            </w:r>
            <w:r w:rsidRPr="0006346A">
              <w:rPr>
                <w:i/>
                <w:sz w:val="20"/>
                <w:lang w:val="en-GB"/>
              </w:rPr>
              <w:t xml:space="preserve">White </w:t>
            </w:r>
            <w:r w:rsidRPr="0006346A">
              <w:rPr>
                <w:sz w:val="20"/>
                <w:lang w:val="en-GB"/>
              </w:rPr>
              <w:t>light indicates a safe-water mark.</w:t>
            </w:r>
          </w:p>
        </w:tc>
      </w:tr>
      <w:tr w:rsidR="005D3EA2" w:rsidRPr="0006346A" w:rsidTr="0006346A">
        <w:trPr>
          <w:trHeight w:val="2073"/>
        </w:trPr>
        <w:tc>
          <w:tcPr>
            <w:tcW w:w="708" w:type="dxa"/>
          </w:tcPr>
          <w:p w:rsidR="005D3EA2" w:rsidRPr="0006346A" w:rsidRDefault="005D3EA2" w:rsidP="0006346A">
            <w:pPr>
              <w:pStyle w:val="TableParagraph"/>
              <w:spacing w:before="59"/>
              <w:ind w:left="220"/>
              <w:rPr>
                <w:sz w:val="20"/>
                <w:lang w:val="en-GB"/>
              </w:rPr>
            </w:pPr>
            <w:r w:rsidRPr="0006346A">
              <w:rPr>
                <w:sz w:val="20"/>
                <w:lang w:val="en-GB"/>
              </w:rPr>
              <w:t>4</w:t>
            </w:r>
          </w:p>
        </w:tc>
        <w:tc>
          <w:tcPr>
            <w:tcW w:w="1418" w:type="dxa"/>
          </w:tcPr>
          <w:p w:rsidR="005D3EA2" w:rsidRPr="0006346A" w:rsidRDefault="005D3EA2" w:rsidP="0006346A">
            <w:pPr>
              <w:pStyle w:val="TableParagraph"/>
              <w:spacing w:before="59"/>
              <w:ind w:left="220" w:right="354"/>
              <w:rPr>
                <w:sz w:val="20"/>
                <w:lang w:val="en-GB"/>
              </w:rPr>
            </w:pPr>
            <w:r w:rsidRPr="0006346A">
              <w:rPr>
                <w:sz w:val="20"/>
                <w:lang w:val="en-GB"/>
              </w:rPr>
              <w:t>FLASHING LIGHT</w:t>
            </w:r>
          </w:p>
        </w:tc>
        <w:tc>
          <w:tcPr>
            <w:tcW w:w="1417" w:type="dxa"/>
          </w:tcPr>
          <w:p w:rsidR="005D3EA2" w:rsidRPr="0006346A" w:rsidRDefault="005D3EA2" w:rsidP="0006346A">
            <w:pPr>
              <w:pStyle w:val="TableParagraph"/>
              <w:rPr>
                <w:rFonts w:ascii="Times New Roman"/>
                <w:sz w:val="18"/>
                <w:lang w:val="en-GB"/>
              </w:rPr>
            </w:pPr>
          </w:p>
        </w:tc>
        <w:tc>
          <w:tcPr>
            <w:tcW w:w="2487" w:type="dxa"/>
          </w:tcPr>
          <w:p w:rsidR="005D3EA2" w:rsidRPr="0006346A" w:rsidRDefault="005D3EA2" w:rsidP="0006346A">
            <w:pPr>
              <w:pStyle w:val="TableParagraph"/>
              <w:spacing w:before="59"/>
              <w:ind w:left="220" w:right="250" w:hanging="1"/>
              <w:rPr>
                <w:sz w:val="20"/>
                <w:lang w:val="en-GB"/>
              </w:rPr>
            </w:pPr>
            <w:r w:rsidRPr="0006346A">
              <w:rPr>
                <w:sz w:val="20"/>
                <w:lang w:val="en-GB"/>
              </w:rPr>
              <w:t>A light in which the total duration of light in a period is shorter than the total duration of darkness and the appearances of light (flashes) are usually of equal duration.</w:t>
            </w:r>
          </w:p>
        </w:tc>
        <w:tc>
          <w:tcPr>
            <w:tcW w:w="6159" w:type="dxa"/>
          </w:tcPr>
          <w:p w:rsidR="005D3EA2" w:rsidRPr="0006346A" w:rsidRDefault="005D3EA2" w:rsidP="0006346A">
            <w:pPr>
              <w:pStyle w:val="TableParagraph"/>
              <w:spacing w:before="59"/>
              <w:ind w:left="221" w:right="262"/>
              <w:rPr>
                <w:sz w:val="20"/>
                <w:lang w:val="en-GB"/>
              </w:rPr>
            </w:pPr>
            <w:r w:rsidRPr="0006346A">
              <w:rPr>
                <w:sz w:val="20"/>
                <w:lang w:val="en-GB"/>
              </w:rPr>
              <w:t xml:space="preserve">A light in which the total duration of light in a period is </w:t>
            </w:r>
            <w:r w:rsidRPr="0006346A">
              <w:rPr>
                <w:i/>
                <w:sz w:val="20"/>
                <w:lang w:val="en-GB"/>
              </w:rPr>
              <w:t xml:space="preserve">clearly </w:t>
            </w:r>
            <w:r w:rsidRPr="0006346A">
              <w:rPr>
                <w:sz w:val="20"/>
                <w:lang w:val="en-GB"/>
              </w:rPr>
              <w:t>shorter than the total duration of darkness and all the flashes are of equal duration.</w:t>
            </w:r>
          </w:p>
        </w:tc>
        <w:tc>
          <w:tcPr>
            <w:tcW w:w="2659" w:type="dxa"/>
          </w:tcPr>
          <w:p w:rsidR="005D3EA2" w:rsidRPr="0006346A" w:rsidRDefault="005D3EA2" w:rsidP="0006346A">
            <w:pPr>
              <w:pStyle w:val="TableParagraph"/>
              <w:rPr>
                <w:rFonts w:ascii="Times New Roman"/>
                <w:sz w:val="18"/>
                <w:lang w:val="en-GB"/>
              </w:rPr>
            </w:pPr>
          </w:p>
        </w:tc>
      </w:tr>
      <w:tr w:rsidR="005D3EA2" w:rsidRPr="0006346A" w:rsidTr="0006346A">
        <w:trPr>
          <w:trHeight w:val="2655"/>
        </w:trPr>
        <w:tc>
          <w:tcPr>
            <w:tcW w:w="708" w:type="dxa"/>
          </w:tcPr>
          <w:p w:rsidR="005D3EA2" w:rsidRPr="0006346A" w:rsidRDefault="005D3EA2" w:rsidP="0006346A">
            <w:pPr>
              <w:pStyle w:val="TableParagraph"/>
              <w:spacing w:before="59"/>
              <w:ind w:left="220"/>
              <w:rPr>
                <w:sz w:val="20"/>
                <w:lang w:val="en-GB"/>
              </w:rPr>
            </w:pPr>
            <w:r w:rsidRPr="0006346A">
              <w:rPr>
                <w:sz w:val="20"/>
                <w:lang w:val="en-GB"/>
              </w:rPr>
              <w:t>4.1</w:t>
            </w:r>
          </w:p>
        </w:tc>
        <w:tc>
          <w:tcPr>
            <w:tcW w:w="1418" w:type="dxa"/>
          </w:tcPr>
          <w:p w:rsidR="005D3EA2" w:rsidRPr="0006346A" w:rsidRDefault="005D3EA2" w:rsidP="0006346A">
            <w:pPr>
              <w:pStyle w:val="TableParagraph"/>
              <w:spacing w:before="59"/>
              <w:ind w:left="220" w:right="536" w:hanging="1"/>
              <w:rPr>
                <w:sz w:val="20"/>
                <w:lang w:val="en-GB"/>
              </w:rPr>
            </w:pPr>
            <w:r w:rsidRPr="0006346A">
              <w:rPr>
                <w:sz w:val="20"/>
                <w:lang w:val="en-GB"/>
              </w:rPr>
              <w:t>Single flashing light</w:t>
            </w:r>
          </w:p>
        </w:tc>
        <w:tc>
          <w:tcPr>
            <w:tcW w:w="1417" w:type="dxa"/>
          </w:tcPr>
          <w:p w:rsidR="005D3EA2" w:rsidRPr="0006346A" w:rsidRDefault="005D3EA2" w:rsidP="0006346A">
            <w:pPr>
              <w:pStyle w:val="TableParagraph"/>
              <w:spacing w:before="59"/>
              <w:ind w:left="219"/>
              <w:rPr>
                <w:sz w:val="20"/>
                <w:lang w:val="en-GB"/>
              </w:rPr>
            </w:pPr>
            <w:proofErr w:type="spellStart"/>
            <w:r w:rsidRPr="0006346A">
              <w:rPr>
                <w:sz w:val="20"/>
                <w:lang w:val="en-GB"/>
              </w:rPr>
              <w:t>Fl</w:t>
            </w:r>
            <w:proofErr w:type="spellEnd"/>
          </w:p>
        </w:tc>
        <w:tc>
          <w:tcPr>
            <w:tcW w:w="2487" w:type="dxa"/>
          </w:tcPr>
          <w:p w:rsidR="005D3EA2" w:rsidRPr="0006346A" w:rsidRDefault="005D3EA2" w:rsidP="0006346A">
            <w:pPr>
              <w:pStyle w:val="TableParagraph"/>
              <w:spacing w:before="59"/>
              <w:ind w:left="220" w:right="317" w:hanging="1"/>
              <w:rPr>
                <w:sz w:val="20"/>
                <w:lang w:val="en-GB"/>
              </w:rPr>
            </w:pPr>
            <w:r w:rsidRPr="0006346A">
              <w:rPr>
                <w:sz w:val="20"/>
                <w:lang w:val="en-GB"/>
              </w:rPr>
              <w:t>A flashing light in which a flash is regularly repeated (at a rate of less than 50 flashes per minute).</w:t>
            </w:r>
          </w:p>
        </w:tc>
        <w:tc>
          <w:tcPr>
            <w:tcW w:w="6159" w:type="dxa"/>
          </w:tcPr>
          <w:p w:rsidR="005D3EA2" w:rsidRPr="0006346A" w:rsidRDefault="005D3EA2" w:rsidP="0006346A">
            <w:pPr>
              <w:pStyle w:val="TableParagraph"/>
              <w:spacing w:before="59"/>
              <w:ind w:left="221" w:right="272"/>
              <w:rPr>
                <w:sz w:val="20"/>
                <w:lang w:val="en-GB"/>
              </w:rPr>
            </w:pPr>
            <w:r w:rsidRPr="0006346A">
              <w:rPr>
                <w:sz w:val="20"/>
                <w:lang w:val="en-GB"/>
              </w:rPr>
              <w:t>The duration of the interval of darkness (eclipse) between two successive flashes should not be less than three times the duration of a flash.</w:t>
            </w:r>
          </w:p>
          <w:p w:rsidR="005D3EA2" w:rsidRPr="0006346A" w:rsidRDefault="005D3EA2" w:rsidP="0006346A">
            <w:pPr>
              <w:pStyle w:val="TableParagraph"/>
              <w:spacing w:before="59"/>
              <w:ind w:left="221" w:right="344"/>
              <w:rPr>
                <w:sz w:val="20"/>
                <w:lang w:val="en-GB"/>
              </w:rPr>
            </w:pPr>
            <w:r w:rsidRPr="0006346A">
              <w:rPr>
                <w:sz w:val="20"/>
                <w:lang w:val="en-GB"/>
              </w:rPr>
              <w:t>The period should not be less than 2 s (or not less than 2.5 s in those countries where a quick rate of 50 flashes per minute is used).</w:t>
            </w:r>
          </w:p>
          <w:p w:rsidR="005D3EA2" w:rsidRPr="0006346A" w:rsidRDefault="005D3EA2" w:rsidP="0006346A">
            <w:pPr>
              <w:pStyle w:val="TableParagraph"/>
              <w:rPr>
                <w:b/>
                <w:i/>
                <w:sz w:val="20"/>
                <w:lang w:val="en-GB"/>
              </w:rPr>
            </w:pPr>
          </w:p>
          <w:p w:rsidR="005D3EA2" w:rsidRPr="0006346A" w:rsidRDefault="005D3EA2" w:rsidP="0006346A">
            <w:pPr>
              <w:pStyle w:val="TableParagraph"/>
              <w:spacing w:before="10"/>
              <w:rPr>
                <w:b/>
                <w:i/>
                <w:sz w:val="16"/>
                <w:lang w:val="en-GB"/>
              </w:rPr>
            </w:pPr>
          </w:p>
          <w:p w:rsidR="005D3EA2" w:rsidRPr="0006346A" w:rsidRDefault="005D3EA2" w:rsidP="0006346A">
            <w:pPr>
              <w:pStyle w:val="TableParagraph"/>
              <w:ind w:left="5188" w:right="414"/>
              <w:jc w:val="right"/>
              <w:rPr>
                <w:sz w:val="20"/>
                <w:lang w:val="en-GB"/>
              </w:rPr>
            </w:pPr>
            <w:r w:rsidRPr="0006346A">
              <w:rPr>
                <w:sz w:val="20"/>
                <w:lang w:val="en-GB"/>
              </w:rPr>
              <w:t>d ≥ 3 l p ≥ 2 s</w:t>
            </w:r>
          </w:p>
          <w:p w:rsidR="005D3EA2" w:rsidRPr="0006346A" w:rsidRDefault="005D3EA2" w:rsidP="0006346A">
            <w:pPr>
              <w:pStyle w:val="TableParagraph"/>
              <w:spacing w:before="73"/>
              <w:ind w:left="1180"/>
              <w:rPr>
                <w:sz w:val="20"/>
                <w:lang w:val="en-GB"/>
              </w:rPr>
            </w:pPr>
            <w:r w:rsidRPr="0006346A">
              <w:rPr>
                <w:sz w:val="20"/>
                <w:lang w:val="en-GB"/>
              </w:rPr>
              <w:t>Example: d = 3 s; l = 1 s; p = 4 s</w:t>
            </w:r>
          </w:p>
        </w:tc>
        <w:tc>
          <w:tcPr>
            <w:tcW w:w="2659" w:type="dxa"/>
          </w:tcPr>
          <w:p w:rsidR="005D3EA2" w:rsidRPr="0006346A" w:rsidRDefault="005D3EA2" w:rsidP="0006346A">
            <w:pPr>
              <w:pStyle w:val="TableParagraph"/>
              <w:spacing w:before="59"/>
              <w:ind w:left="221" w:right="528"/>
              <w:jc w:val="both"/>
              <w:rPr>
                <w:sz w:val="20"/>
                <w:lang w:val="en-GB"/>
              </w:rPr>
            </w:pPr>
            <w:r w:rsidRPr="0006346A">
              <w:rPr>
                <w:sz w:val="20"/>
                <w:lang w:val="en-GB"/>
              </w:rPr>
              <w:t xml:space="preserve">A single-flashing </w:t>
            </w:r>
            <w:r w:rsidRPr="0006346A">
              <w:rPr>
                <w:i/>
                <w:sz w:val="20"/>
                <w:lang w:val="en-GB"/>
              </w:rPr>
              <w:t xml:space="preserve">Yellow </w:t>
            </w:r>
            <w:r w:rsidRPr="0006346A">
              <w:rPr>
                <w:sz w:val="20"/>
                <w:lang w:val="en-GB"/>
              </w:rPr>
              <w:t>light indicates a special mark.</w:t>
            </w:r>
          </w:p>
        </w:tc>
      </w:tr>
    </w:tbl>
    <w:p w:rsidR="005D3EA2" w:rsidRPr="0006346A" w:rsidRDefault="005D3EA2" w:rsidP="005D3EA2">
      <w:pPr>
        <w:rPr>
          <w:sz w:val="2"/>
          <w:szCs w:val="2"/>
          <w:lang w:val="en-GB"/>
        </w:rPr>
      </w:pPr>
      <w:r w:rsidRPr="0006346A">
        <w:rPr>
          <w:noProof/>
          <w:lang w:val="nb-NO" w:eastAsia="nb-NO"/>
        </w:rPr>
        <w:drawing>
          <wp:anchor distT="0" distB="0" distL="0" distR="0" simplePos="0" relativeHeight="251675136" behindDoc="1" locked="0" layoutInCell="1" allowOverlap="1" wp14:anchorId="0A6CCBFD" wp14:editId="0ADA66CE">
            <wp:simplePos x="0" y="0"/>
            <wp:positionH relativeFrom="page">
              <wp:posOffset>4914023</wp:posOffset>
            </wp:positionH>
            <wp:positionV relativeFrom="page">
              <wp:posOffset>1720484</wp:posOffset>
            </wp:positionV>
            <wp:extent cx="2516123" cy="419892"/>
            <wp:effectExtent l="0" t="0" r="0" b="0"/>
            <wp:wrapNone/>
            <wp:docPr id="1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44" cstate="print"/>
                    <a:stretch>
                      <a:fillRect/>
                    </a:stretch>
                  </pic:blipFill>
                  <pic:spPr>
                    <a:xfrm>
                      <a:off x="0" y="0"/>
                      <a:ext cx="2516123" cy="419892"/>
                    </a:xfrm>
                    <a:prstGeom prst="rect">
                      <a:avLst/>
                    </a:prstGeom>
                  </pic:spPr>
                </pic:pic>
              </a:graphicData>
            </a:graphic>
          </wp:anchor>
        </w:drawing>
      </w:r>
      <w:r w:rsidRPr="0006346A">
        <w:rPr>
          <w:noProof/>
          <w:lang w:val="nb-NO" w:eastAsia="nb-NO"/>
        </w:rPr>
        <w:drawing>
          <wp:anchor distT="0" distB="0" distL="0" distR="0" simplePos="0" relativeHeight="251676160" behindDoc="1" locked="0" layoutInCell="1" allowOverlap="1" wp14:anchorId="77A6A1A8" wp14:editId="4E94AC68">
            <wp:simplePos x="0" y="0"/>
            <wp:positionH relativeFrom="page">
              <wp:posOffset>4914023</wp:posOffset>
            </wp:positionH>
            <wp:positionV relativeFrom="page">
              <wp:posOffset>4716231</wp:posOffset>
            </wp:positionV>
            <wp:extent cx="2516123" cy="437814"/>
            <wp:effectExtent l="0" t="0" r="0" b="0"/>
            <wp:wrapNone/>
            <wp:docPr id="1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45" cstate="print"/>
                    <a:stretch>
                      <a:fillRect/>
                    </a:stretch>
                  </pic:blipFill>
                  <pic:spPr>
                    <a:xfrm>
                      <a:off x="0" y="0"/>
                      <a:ext cx="2516123" cy="437814"/>
                    </a:xfrm>
                    <a:prstGeom prst="rect">
                      <a:avLst/>
                    </a:prstGeom>
                  </pic:spPr>
                </pic:pic>
              </a:graphicData>
            </a:graphic>
          </wp:anchor>
        </w:drawing>
      </w:r>
    </w:p>
    <w:p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RPr="0006346A" w:rsidTr="0006346A">
        <w:trPr>
          <w:trHeight w:val="609"/>
        </w:trPr>
        <w:tc>
          <w:tcPr>
            <w:tcW w:w="708" w:type="dxa"/>
          </w:tcPr>
          <w:p w:rsidR="005D3EA2" w:rsidRPr="0006346A" w:rsidRDefault="005D3EA2" w:rsidP="0006346A">
            <w:pPr>
              <w:pStyle w:val="TableParagraph"/>
              <w:rPr>
                <w:rFonts w:ascii="Times New Roman"/>
                <w:sz w:val="18"/>
                <w:lang w:val="en-GB"/>
              </w:rPr>
            </w:pPr>
          </w:p>
        </w:tc>
        <w:tc>
          <w:tcPr>
            <w:tcW w:w="1418"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417" w:type="dxa"/>
          </w:tcPr>
          <w:p w:rsidR="005D3EA2" w:rsidRPr="0006346A" w:rsidRDefault="005D3EA2" w:rsidP="0006346A">
            <w:pPr>
              <w:pStyle w:val="TableParagraph"/>
              <w:spacing w:before="9"/>
              <w:rPr>
                <w:b/>
                <w:i/>
                <w:sz w:val="17"/>
                <w:lang w:val="en-GB"/>
              </w:rPr>
            </w:pPr>
          </w:p>
          <w:p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7"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19"/>
              <w:rPr>
                <w:b/>
                <w:sz w:val="20"/>
                <w:lang w:val="en-GB"/>
              </w:rPr>
            </w:pPr>
            <w:r w:rsidRPr="0006346A">
              <w:rPr>
                <w:b/>
                <w:color w:val="009FDF"/>
                <w:sz w:val="20"/>
                <w:lang w:val="en-GB"/>
              </w:rPr>
              <w:t>General description</w:t>
            </w:r>
          </w:p>
        </w:tc>
        <w:tc>
          <w:tcPr>
            <w:tcW w:w="6159" w:type="dxa"/>
          </w:tcPr>
          <w:p w:rsidR="005D3EA2" w:rsidRPr="0006346A" w:rsidRDefault="005D3EA2" w:rsidP="0006346A">
            <w:pPr>
              <w:pStyle w:val="TableParagraph"/>
              <w:spacing w:before="10"/>
              <w:rPr>
                <w:b/>
                <w:i/>
                <w:sz w:val="14"/>
                <w:lang w:val="en-GB"/>
              </w:rPr>
            </w:pPr>
          </w:p>
          <w:p w:rsidR="005D3EA2" w:rsidRPr="0006346A" w:rsidRDefault="005D3EA2" w:rsidP="0006346A">
            <w:pPr>
              <w:pStyle w:val="TableParagraph"/>
              <w:ind w:left="222"/>
              <w:rPr>
                <w:b/>
                <w:sz w:val="20"/>
                <w:lang w:val="en-GB"/>
              </w:rPr>
            </w:pPr>
            <w:r w:rsidRPr="0006346A">
              <w:rPr>
                <w:b/>
                <w:color w:val="009FDF"/>
                <w:sz w:val="20"/>
                <w:lang w:val="en-GB"/>
              </w:rPr>
              <w:t>IALA Specification</w:t>
            </w:r>
          </w:p>
        </w:tc>
        <w:tc>
          <w:tcPr>
            <w:tcW w:w="2659" w:type="dxa"/>
          </w:tcPr>
          <w:p w:rsidR="005D3EA2" w:rsidRPr="0006346A" w:rsidRDefault="005D3EA2" w:rsidP="0006346A">
            <w:pPr>
              <w:pStyle w:val="TableParagraph"/>
              <w:spacing w:before="60"/>
              <w:ind w:left="221" w:right="224"/>
              <w:rPr>
                <w:b/>
                <w:sz w:val="20"/>
                <w:lang w:val="en-GB"/>
              </w:rPr>
            </w:pPr>
            <w:r w:rsidRPr="0006346A">
              <w:rPr>
                <w:b/>
                <w:color w:val="009FDF"/>
                <w:sz w:val="20"/>
                <w:lang w:val="en-GB"/>
              </w:rPr>
              <w:t>Particular use in the IALA Maritime Buoyage System</w:t>
            </w:r>
          </w:p>
        </w:tc>
      </w:tr>
      <w:tr w:rsidR="005D3EA2" w:rsidRPr="0006346A" w:rsidTr="0006346A">
        <w:trPr>
          <w:trHeight w:val="1340"/>
        </w:trPr>
        <w:tc>
          <w:tcPr>
            <w:tcW w:w="708" w:type="dxa"/>
          </w:tcPr>
          <w:p w:rsidR="005D3EA2" w:rsidRPr="0006346A" w:rsidRDefault="005D3EA2" w:rsidP="0006346A">
            <w:pPr>
              <w:pStyle w:val="TableParagraph"/>
              <w:spacing w:before="59"/>
              <w:ind w:left="201" w:right="201"/>
              <w:jc w:val="center"/>
              <w:rPr>
                <w:sz w:val="20"/>
                <w:lang w:val="en-GB"/>
              </w:rPr>
            </w:pPr>
            <w:r w:rsidRPr="0006346A">
              <w:rPr>
                <w:sz w:val="20"/>
                <w:lang w:val="en-GB"/>
              </w:rPr>
              <w:t>4.2</w:t>
            </w:r>
          </w:p>
        </w:tc>
        <w:tc>
          <w:tcPr>
            <w:tcW w:w="1418" w:type="dxa"/>
          </w:tcPr>
          <w:p w:rsidR="005D3EA2" w:rsidRPr="0006346A" w:rsidRDefault="005D3EA2" w:rsidP="0006346A">
            <w:pPr>
              <w:pStyle w:val="TableParagraph"/>
              <w:spacing w:before="59"/>
              <w:ind w:left="220" w:right="536"/>
              <w:rPr>
                <w:sz w:val="20"/>
                <w:lang w:val="en-GB"/>
              </w:rPr>
            </w:pPr>
            <w:r w:rsidRPr="0006346A">
              <w:rPr>
                <w:sz w:val="20"/>
                <w:lang w:val="en-GB"/>
              </w:rPr>
              <w:t>Long flashing light</w:t>
            </w:r>
          </w:p>
        </w:tc>
        <w:tc>
          <w:tcPr>
            <w:tcW w:w="1417" w:type="dxa"/>
          </w:tcPr>
          <w:p w:rsidR="005D3EA2" w:rsidRPr="0006346A" w:rsidRDefault="005D3EA2" w:rsidP="0006346A">
            <w:pPr>
              <w:pStyle w:val="TableParagraph"/>
              <w:spacing w:before="59"/>
              <w:ind w:left="219"/>
              <w:rPr>
                <w:sz w:val="20"/>
                <w:lang w:val="en-GB"/>
              </w:rPr>
            </w:pPr>
            <w:r w:rsidRPr="0006346A">
              <w:rPr>
                <w:sz w:val="20"/>
                <w:lang w:val="en-GB"/>
              </w:rPr>
              <w:t>LFI</w:t>
            </w:r>
          </w:p>
        </w:tc>
        <w:tc>
          <w:tcPr>
            <w:tcW w:w="2487" w:type="dxa"/>
          </w:tcPr>
          <w:p w:rsidR="005D3EA2" w:rsidRPr="0006346A" w:rsidRDefault="005D3EA2" w:rsidP="0006346A">
            <w:pPr>
              <w:pStyle w:val="TableParagraph"/>
              <w:spacing w:before="59"/>
              <w:ind w:left="219" w:right="310" w:hanging="1"/>
              <w:jc w:val="both"/>
              <w:rPr>
                <w:sz w:val="20"/>
                <w:lang w:val="en-GB"/>
              </w:rPr>
            </w:pPr>
            <w:r w:rsidRPr="0006346A">
              <w:rPr>
                <w:sz w:val="20"/>
                <w:lang w:val="en-GB"/>
              </w:rPr>
              <w:t xml:space="preserve">A single-flashing light in which an appearance of light of not less than 2 s duration (long flash) </w:t>
            </w:r>
            <w:r w:rsidRPr="0006346A">
              <w:rPr>
                <w:position w:val="7"/>
                <w:sz w:val="13"/>
                <w:lang w:val="en-GB"/>
              </w:rPr>
              <w:t xml:space="preserve">1 </w:t>
            </w:r>
            <w:r w:rsidRPr="0006346A">
              <w:rPr>
                <w:sz w:val="20"/>
                <w:lang w:val="en-GB"/>
              </w:rPr>
              <w:t>is regularly repeated.</w:t>
            </w:r>
          </w:p>
        </w:tc>
        <w:tc>
          <w:tcPr>
            <w:tcW w:w="6159" w:type="dxa"/>
          </w:tcPr>
          <w:p w:rsidR="005D3EA2" w:rsidRPr="0006346A" w:rsidRDefault="005D3EA2" w:rsidP="0006346A">
            <w:pPr>
              <w:pStyle w:val="TableParagraph"/>
              <w:rPr>
                <w:b/>
                <w:i/>
                <w:sz w:val="20"/>
                <w:lang w:val="en-GB"/>
              </w:rPr>
            </w:pPr>
          </w:p>
          <w:p w:rsidR="005D3EA2" w:rsidRPr="0006346A" w:rsidRDefault="005D3EA2" w:rsidP="0006346A">
            <w:pPr>
              <w:pStyle w:val="TableParagraph"/>
              <w:spacing w:before="9"/>
              <w:rPr>
                <w:b/>
                <w:i/>
                <w:sz w:val="14"/>
                <w:lang w:val="en-GB"/>
              </w:rPr>
            </w:pPr>
          </w:p>
          <w:p w:rsidR="005D3EA2" w:rsidRPr="0006346A" w:rsidRDefault="005D3EA2" w:rsidP="0006346A">
            <w:pPr>
              <w:pStyle w:val="TableParagraph"/>
              <w:spacing w:before="1"/>
              <w:ind w:left="5188" w:right="447"/>
              <w:jc w:val="right"/>
              <w:rPr>
                <w:sz w:val="20"/>
                <w:lang w:val="en-GB"/>
              </w:rPr>
            </w:pPr>
            <w:r w:rsidRPr="0006346A">
              <w:rPr>
                <w:sz w:val="20"/>
                <w:lang w:val="en-GB"/>
              </w:rPr>
              <w:t xml:space="preserve">d ≥ 3 l </w:t>
            </w:r>
            <w:proofErr w:type="spellStart"/>
            <w:r w:rsidRPr="0006346A">
              <w:rPr>
                <w:sz w:val="20"/>
                <w:lang w:val="en-GB"/>
              </w:rPr>
              <w:t>l</w:t>
            </w:r>
            <w:proofErr w:type="spellEnd"/>
            <w:r w:rsidRPr="0006346A">
              <w:rPr>
                <w:sz w:val="20"/>
                <w:lang w:val="en-GB"/>
              </w:rPr>
              <w:t xml:space="preserve"> ≥ 2 s</w:t>
            </w:r>
          </w:p>
          <w:p w:rsidR="005D3EA2" w:rsidRPr="0006346A" w:rsidRDefault="005D3EA2" w:rsidP="0006346A">
            <w:pPr>
              <w:pStyle w:val="TableParagraph"/>
              <w:spacing w:before="91"/>
              <w:ind w:left="1135"/>
              <w:rPr>
                <w:sz w:val="20"/>
                <w:lang w:val="en-GB"/>
              </w:rPr>
            </w:pPr>
            <w:r w:rsidRPr="0006346A">
              <w:rPr>
                <w:sz w:val="20"/>
                <w:lang w:val="en-GB"/>
              </w:rPr>
              <w:t>Example: d = 8 s; l = 2 s; p = 10 s</w:t>
            </w:r>
          </w:p>
        </w:tc>
        <w:tc>
          <w:tcPr>
            <w:tcW w:w="2659" w:type="dxa"/>
          </w:tcPr>
          <w:p w:rsidR="005D3EA2" w:rsidRPr="0006346A" w:rsidRDefault="005D3EA2" w:rsidP="0006346A">
            <w:pPr>
              <w:pStyle w:val="TableParagraph"/>
              <w:spacing w:before="59"/>
              <w:ind w:left="221" w:right="266"/>
              <w:rPr>
                <w:sz w:val="20"/>
                <w:lang w:val="en-GB"/>
              </w:rPr>
            </w:pPr>
            <w:r w:rsidRPr="0006346A">
              <w:rPr>
                <w:sz w:val="20"/>
                <w:lang w:val="en-GB"/>
              </w:rPr>
              <w:t xml:space="preserve">A long-flashing </w:t>
            </w:r>
            <w:r w:rsidRPr="0006346A">
              <w:rPr>
                <w:i/>
                <w:sz w:val="20"/>
                <w:lang w:val="en-GB"/>
              </w:rPr>
              <w:t xml:space="preserve">White </w:t>
            </w:r>
            <w:r w:rsidRPr="0006346A">
              <w:rPr>
                <w:sz w:val="20"/>
                <w:lang w:val="en-GB"/>
              </w:rPr>
              <w:t>light with a period of 10 s indicates a safe-water mark.</w:t>
            </w:r>
          </w:p>
        </w:tc>
      </w:tr>
      <w:tr w:rsidR="005D3EA2" w:rsidRPr="0006346A" w:rsidTr="0006346A">
        <w:trPr>
          <w:trHeight w:val="5601"/>
        </w:trPr>
        <w:tc>
          <w:tcPr>
            <w:tcW w:w="708" w:type="dxa"/>
          </w:tcPr>
          <w:p w:rsidR="005D3EA2" w:rsidRPr="0006346A" w:rsidRDefault="005D3EA2" w:rsidP="0006346A">
            <w:pPr>
              <w:pStyle w:val="TableParagraph"/>
              <w:spacing w:before="59"/>
              <w:ind w:left="201" w:right="201"/>
              <w:jc w:val="center"/>
              <w:rPr>
                <w:sz w:val="20"/>
                <w:lang w:val="en-GB"/>
              </w:rPr>
            </w:pPr>
            <w:r w:rsidRPr="0006346A">
              <w:rPr>
                <w:sz w:val="20"/>
                <w:lang w:val="en-GB"/>
              </w:rPr>
              <w:t>4.3</w:t>
            </w:r>
          </w:p>
        </w:tc>
        <w:tc>
          <w:tcPr>
            <w:tcW w:w="1418" w:type="dxa"/>
          </w:tcPr>
          <w:p w:rsidR="005D3EA2" w:rsidRPr="0006346A" w:rsidRDefault="005D3EA2" w:rsidP="0006346A">
            <w:pPr>
              <w:pStyle w:val="TableParagraph"/>
              <w:spacing w:before="59"/>
              <w:ind w:left="220" w:right="536" w:hanging="1"/>
              <w:rPr>
                <w:sz w:val="20"/>
                <w:lang w:val="en-GB"/>
              </w:rPr>
            </w:pPr>
            <w:r w:rsidRPr="0006346A">
              <w:rPr>
                <w:sz w:val="20"/>
                <w:lang w:val="en-GB"/>
              </w:rPr>
              <w:t>Group flashing light</w:t>
            </w:r>
          </w:p>
        </w:tc>
        <w:tc>
          <w:tcPr>
            <w:tcW w:w="1417" w:type="dxa"/>
          </w:tcPr>
          <w:p w:rsidR="005D3EA2" w:rsidRPr="0006346A" w:rsidRDefault="005D3EA2" w:rsidP="0006346A">
            <w:pPr>
              <w:pStyle w:val="TableParagraph"/>
              <w:spacing w:before="59"/>
              <w:ind w:left="219"/>
              <w:rPr>
                <w:sz w:val="20"/>
                <w:lang w:val="en-GB"/>
              </w:rPr>
            </w:pPr>
            <w:proofErr w:type="spellStart"/>
            <w:r w:rsidRPr="0006346A">
              <w:rPr>
                <w:sz w:val="20"/>
                <w:lang w:val="en-GB"/>
              </w:rPr>
              <w:t>Fl</w:t>
            </w:r>
            <w:proofErr w:type="spellEnd"/>
            <w:r w:rsidRPr="0006346A">
              <w:rPr>
                <w:sz w:val="20"/>
                <w:lang w:val="en-GB"/>
              </w:rPr>
              <w:t>(#)</w:t>
            </w:r>
          </w:p>
          <w:p w:rsidR="005D3EA2" w:rsidRPr="0006346A" w:rsidRDefault="005D3EA2" w:rsidP="0006346A">
            <w:pPr>
              <w:pStyle w:val="TableParagraph"/>
              <w:spacing w:before="60"/>
              <w:ind w:left="219"/>
              <w:rPr>
                <w:sz w:val="20"/>
                <w:lang w:val="en-GB"/>
              </w:rPr>
            </w:pPr>
            <w:r w:rsidRPr="0006346A">
              <w:rPr>
                <w:sz w:val="20"/>
                <w:lang w:val="en-GB"/>
              </w:rPr>
              <w:t xml:space="preserve">e.g. </w:t>
            </w:r>
            <w:proofErr w:type="spellStart"/>
            <w:r w:rsidRPr="0006346A">
              <w:rPr>
                <w:sz w:val="20"/>
                <w:lang w:val="en-GB"/>
              </w:rPr>
              <w:t>Fl</w:t>
            </w:r>
            <w:proofErr w:type="spellEnd"/>
            <w:r w:rsidRPr="0006346A">
              <w:rPr>
                <w:sz w:val="20"/>
                <w:lang w:val="en-GB"/>
              </w:rPr>
              <w:t>(2)</w:t>
            </w:r>
          </w:p>
        </w:tc>
        <w:tc>
          <w:tcPr>
            <w:tcW w:w="2487" w:type="dxa"/>
          </w:tcPr>
          <w:p w:rsidR="005D3EA2" w:rsidRPr="0006346A" w:rsidRDefault="005D3EA2" w:rsidP="0006346A">
            <w:pPr>
              <w:pStyle w:val="TableParagraph"/>
              <w:spacing w:before="59"/>
              <w:ind w:left="220" w:right="316"/>
              <w:rPr>
                <w:sz w:val="20"/>
                <w:lang w:val="en-GB"/>
              </w:rPr>
            </w:pPr>
            <w:r w:rsidRPr="0006346A">
              <w:rPr>
                <w:sz w:val="20"/>
                <w:lang w:val="en-GB"/>
              </w:rPr>
              <w:t>A flashing light in which a group of flashes, specified in number, is regularly repeated.</w:t>
            </w:r>
          </w:p>
        </w:tc>
        <w:tc>
          <w:tcPr>
            <w:tcW w:w="6159" w:type="dxa"/>
          </w:tcPr>
          <w:p w:rsidR="005D3EA2" w:rsidRPr="0006346A" w:rsidRDefault="005D3EA2" w:rsidP="0006346A">
            <w:pPr>
              <w:pStyle w:val="TableParagraph"/>
              <w:spacing w:before="59"/>
              <w:ind w:left="221" w:right="208"/>
              <w:rPr>
                <w:sz w:val="20"/>
                <w:lang w:val="en-GB"/>
              </w:rPr>
            </w:pPr>
            <w:r w:rsidRPr="0006346A">
              <w:rPr>
                <w:sz w:val="20"/>
                <w:lang w:val="en-GB"/>
              </w:rPr>
              <w:t>The eclipses between the flashes in a group are of equal duration, and this duration is clearly shorter than the duration of the eclipse between successive groups.</w:t>
            </w:r>
          </w:p>
          <w:p w:rsidR="005D3EA2" w:rsidRPr="0006346A" w:rsidRDefault="005D3EA2" w:rsidP="0006346A">
            <w:pPr>
              <w:pStyle w:val="TableParagraph"/>
              <w:spacing w:before="61"/>
              <w:ind w:left="221" w:right="474"/>
              <w:rPr>
                <w:sz w:val="20"/>
                <w:lang w:val="en-GB"/>
              </w:rPr>
            </w:pPr>
            <w:r w:rsidRPr="0006346A">
              <w:rPr>
                <w:sz w:val="20"/>
                <w:lang w:val="en-GB"/>
              </w:rPr>
              <w:t>The number of flashes in a group should not be greater than five in general, and should be six only as an exception.</w:t>
            </w:r>
          </w:p>
          <w:p w:rsidR="005D3EA2" w:rsidRPr="0006346A" w:rsidRDefault="005D3EA2" w:rsidP="0006346A">
            <w:pPr>
              <w:pStyle w:val="TableParagraph"/>
              <w:spacing w:before="60"/>
              <w:ind w:left="221" w:right="332"/>
              <w:rPr>
                <w:sz w:val="20"/>
                <w:lang w:val="en-GB"/>
              </w:rPr>
            </w:pPr>
            <w:r w:rsidRPr="0006346A">
              <w:rPr>
                <w:sz w:val="20"/>
                <w:lang w:val="en-GB"/>
              </w:rPr>
              <w:t>The duration of an eclipse within a group should not be less than the duration of a flash.</w:t>
            </w:r>
          </w:p>
          <w:p w:rsidR="005D3EA2" w:rsidRPr="0006346A" w:rsidRDefault="005D3EA2" w:rsidP="0006346A">
            <w:pPr>
              <w:pStyle w:val="TableParagraph"/>
              <w:spacing w:before="60"/>
              <w:ind w:left="221" w:right="505"/>
              <w:rPr>
                <w:sz w:val="20"/>
                <w:lang w:val="en-GB"/>
              </w:rPr>
            </w:pPr>
            <w:r w:rsidRPr="0006346A">
              <w:rPr>
                <w:sz w:val="20"/>
                <w:lang w:val="en-GB"/>
              </w:rPr>
              <w:t>The duration of an eclipse between groups should not be less than three times the duration of an eclipse within a group.</w:t>
            </w:r>
          </w:p>
          <w:p w:rsidR="005D3EA2" w:rsidRPr="0006346A" w:rsidRDefault="005D3EA2" w:rsidP="0006346A">
            <w:pPr>
              <w:pStyle w:val="TableParagraph"/>
              <w:spacing w:before="60"/>
              <w:ind w:left="221" w:right="429"/>
              <w:rPr>
                <w:sz w:val="20"/>
                <w:lang w:val="en-GB"/>
              </w:rPr>
            </w:pPr>
            <w:r w:rsidRPr="0006346A">
              <w:rPr>
                <w:sz w:val="20"/>
                <w:lang w:val="en-GB"/>
              </w:rPr>
              <w:t>In a group of two flashes, the duration of a flash together with the duration of the eclipse within the group should not be less than 1 s.</w:t>
            </w:r>
          </w:p>
          <w:p w:rsidR="005D3EA2" w:rsidRPr="0006346A" w:rsidRDefault="005D3EA2" w:rsidP="0006346A">
            <w:pPr>
              <w:pStyle w:val="TableParagraph"/>
              <w:spacing w:before="59"/>
              <w:ind w:left="221" w:right="273"/>
              <w:rPr>
                <w:sz w:val="20"/>
                <w:lang w:val="en-GB"/>
              </w:rPr>
            </w:pPr>
            <w:r w:rsidRPr="0006346A">
              <w:rPr>
                <w:sz w:val="20"/>
                <w:lang w:val="en-GB"/>
              </w:rPr>
              <w:t>In a group of three or more flashes, the duration of a flash together with the duration of an eclipse within a group should not be less than 2 s (or not less than 2.5 s in those countries where a quick rate of 50 flashes per minute is used).</w:t>
            </w:r>
          </w:p>
          <w:p w:rsidR="005D3EA2" w:rsidRPr="0006346A" w:rsidRDefault="005D3EA2" w:rsidP="0006346A">
            <w:pPr>
              <w:pStyle w:val="TableParagraph"/>
              <w:rPr>
                <w:b/>
                <w:i/>
                <w:sz w:val="20"/>
                <w:lang w:val="en-GB"/>
              </w:rPr>
            </w:pPr>
          </w:p>
          <w:p w:rsidR="005D3EA2" w:rsidRPr="0006346A" w:rsidRDefault="005D3EA2" w:rsidP="0006346A">
            <w:pPr>
              <w:pStyle w:val="TableParagraph"/>
              <w:spacing w:before="7"/>
              <w:rPr>
                <w:b/>
                <w:i/>
                <w:sz w:val="17"/>
                <w:lang w:val="en-GB"/>
              </w:rPr>
            </w:pPr>
          </w:p>
          <w:p w:rsidR="005D3EA2" w:rsidRPr="0006346A" w:rsidRDefault="005D3EA2" w:rsidP="0006346A">
            <w:pPr>
              <w:pStyle w:val="TableParagraph"/>
              <w:spacing w:line="244" w:lineRule="exact"/>
              <w:ind w:left="5211"/>
              <w:rPr>
                <w:sz w:val="20"/>
                <w:lang w:val="en-GB"/>
              </w:rPr>
            </w:pPr>
            <w:r w:rsidRPr="0006346A">
              <w:rPr>
                <w:sz w:val="20"/>
                <w:lang w:val="en-GB"/>
              </w:rPr>
              <w:t>d’ ≥ 3 d</w:t>
            </w:r>
          </w:p>
          <w:p w:rsidR="005D3EA2" w:rsidRPr="0006346A" w:rsidRDefault="005D3EA2" w:rsidP="0006346A">
            <w:pPr>
              <w:pStyle w:val="TableParagraph"/>
              <w:tabs>
                <w:tab w:val="left" w:pos="5211"/>
              </w:tabs>
              <w:spacing w:line="244" w:lineRule="exact"/>
              <w:ind w:left="221"/>
              <w:rPr>
                <w:sz w:val="20"/>
                <w:lang w:val="en-GB"/>
              </w:rPr>
            </w:pPr>
            <w:proofErr w:type="spellStart"/>
            <w:r w:rsidRPr="0006346A">
              <w:rPr>
                <w:sz w:val="20"/>
                <w:lang w:val="en-GB"/>
              </w:rPr>
              <w:t>Fl</w:t>
            </w:r>
            <w:proofErr w:type="spellEnd"/>
            <w:r w:rsidRPr="0006346A">
              <w:rPr>
                <w:sz w:val="20"/>
                <w:lang w:val="en-GB"/>
              </w:rPr>
              <w:t>(2)</w:t>
            </w:r>
            <w:r w:rsidRPr="0006346A">
              <w:rPr>
                <w:sz w:val="20"/>
                <w:lang w:val="en-GB"/>
              </w:rPr>
              <w:tab/>
              <w:t>d ≥</w:t>
            </w:r>
            <w:r w:rsidRPr="0006346A">
              <w:rPr>
                <w:spacing w:val="-1"/>
                <w:sz w:val="20"/>
                <w:lang w:val="en-GB"/>
              </w:rPr>
              <w:t xml:space="preserve"> </w:t>
            </w:r>
            <w:r w:rsidRPr="0006346A">
              <w:rPr>
                <w:sz w:val="20"/>
                <w:lang w:val="en-GB"/>
              </w:rPr>
              <w:t>l</w:t>
            </w:r>
          </w:p>
          <w:p w:rsidR="005D3EA2" w:rsidRPr="0006346A" w:rsidRDefault="005D3EA2" w:rsidP="0006346A">
            <w:pPr>
              <w:pStyle w:val="TableParagraph"/>
              <w:tabs>
                <w:tab w:val="left" w:pos="5211"/>
              </w:tabs>
              <w:spacing w:before="4"/>
              <w:ind w:left="1134" w:right="435" w:firstLine="45"/>
              <w:rPr>
                <w:sz w:val="20"/>
                <w:lang w:val="en-GB"/>
              </w:rPr>
            </w:pPr>
            <w:r w:rsidRPr="0006346A">
              <w:rPr>
                <w:sz w:val="20"/>
                <w:lang w:val="en-GB"/>
              </w:rPr>
              <w:t>Example:   d’ = 6 s;    d = 2 s;   l = 1 s;   c</w:t>
            </w:r>
            <w:r w:rsidRPr="0006346A">
              <w:rPr>
                <w:spacing w:val="-11"/>
                <w:sz w:val="20"/>
                <w:lang w:val="en-GB"/>
              </w:rPr>
              <w:t xml:space="preserve"> </w:t>
            </w:r>
            <w:r w:rsidRPr="0006346A">
              <w:rPr>
                <w:sz w:val="20"/>
                <w:lang w:val="en-GB"/>
              </w:rPr>
              <w:t>=</w:t>
            </w:r>
            <w:r w:rsidRPr="0006346A">
              <w:rPr>
                <w:spacing w:val="-1"/>
                <w:sz w:val="20"/>
                <w:lang w:val="en-GB"/>
              </w:rPr>
              <w:t xml:space="preserve"> </w:t>
            </w:r>
            <w:r w:rsidRPr="0006346A">
              <w:rPr>
                <w:sz w:val="20"/>
                <w:lang w:val="en-GB"/>
              </w:rPr>
              <w:t>3</w:t>
            </w:r>
            <w:r w:rsidRPr="0006346A">
              <w:rPr>
                <w:sz w:val="20"/>
                <w:lang w:val="en-GB"/>
              </w:rPr>
              <w:tab/>
            </w:r>
            <w:r w:rsidRPr="0006346A">
              <w:rPr>
                <w:position w:val="8"/>
                <w:sz w:val="20"/>
                <w:lang w:val="en-GB"/>
              </w:rPr>
              <w:t xml:space="preserve">c ≥ 1 </w:t>
            </w:r>
            <w:r w:rsidRPr="0006346A">
              <w:rPr>
                <w:spacing w:val="-17"/>
                <w:position w:val="8"/>
                <w:sz w:val="20"/>
                <w:lang w:val="en-GB"/>
              </w:rPr>
              <w:t xml:space="preserve">s </w:t>
            </w:r>
            <w:proofErr w:type="spellStart"/>
            <w:r w:rsidRPr="0006346A">
              <w:rPr>
                <w:sz w:val="20"/>
                <w:lang w:val="en-GB"/>
              </w:rPr>
              <w:t>s</w:t>
            </w:r>
            <w:proofErr w:type="spellEnd"/>
            <w:r w:rsidRPr="0006346A">
              <w:rPr>
                <w:sz w:val="20"/>
                <w:lang w:val="en-GB"/>
              </w:rPr>
              <w:t>; p = 10</w:t>
            </w:r>
            <w:r w:rsidRPr="0006346A">
              <w:rPr>
                <w:spacing w:val="-3"/>
                <w:sz w:val="20"/>
                <w:lang w:val="en-GB"/>
              </w:rPr>
              <w:t xml:space="preserve"> </w:t>
            </w:r>
            <w:r w:rsidRPr="0006346A">
              <w:rPr>
                <w:sz w:val="20"/>
                <w:lang w:val="en-GB"/>
              </w:rPr>
              <w:t>s</w:t>
            </w:r>
          </w:p>
        </w:tc>
        <w:tc>
          <w:tcPr>
            <w:tcW w:w="2659" w:type="dxa"/>
          </w:tcPr>
          <w:p w:rsidR="005D3EA2" w:rsidRPr="0006346A" w:rsidRDefault="005D3EA2" w:rsidP="0006346A">
            <w:pPr>
              <w:pStyle w:val="TableParagraph"/>
              <w:spacing w:before="59"/>
              <w:ind w:left="221" w:right="416"/>
              <w:rPr>
                <w:sz w:val="20"/>
                <w:lang w:val="en-GB"/>
              </w:rPr>
            </w:pPr>
            <w:r w:rsidRPr="0006346A">
              <w:rPr>
                <w:sz w:val="20"/>
                <w:lang w:val="en-GB"/>
              </w:rPr>
              <w:t xml:space="preserve">A group-flashing </w:t>
            </w:r>
            <w:r w:rsidRPr="0006346A">
              <w:rPr>
                <w:i/>
                <w:sz w:val="20"/>
                <w:lang w:val="en-GB"/>
              </w:rPr>
              <w:t xml:space="preserve">White </w:t>
            </w:r>
            <w:r w:rsidRPr="0006346A">
              <w:rPr>
                <w:sz w:val="20"/>
                <w:lang w:val="en-GB"/>
              </w:rPr>
              <w:t>light with a group of two flashes, in a period of 5 s or 10 s, indicates an isolated-danger mark.</w:t>
            </w:r>
          </w:p>
          <w:p w:rsidR="005D3EA2" w:rsidRPr="0006346A" w:rsidRDefault="005D3EA2" w:rsidP="0006346A">
            <w:pPr>
              <w:pStyle w:val="TableParagraph"/>
              <w:spacing w:before="61"/>
              <w:ind w:left="221" w:right="329"/>
              <w:rPr>
                <w:sz w:val="20"/>
                <w:lang w:val="en-GB"/>
              </w:rPr>
            </w:pPr>
            <w:r w:rsidRPr="0006346A">
              <w:rPr>
                <w:sz w:val="20"/>
                <w:lang w:val="en-GB"/>
              </w:rPr>
              <w:t xml:space="preserve">A group-flashing </w:t>
            </w:r>
            <w:r w:rsidRPr="0006346A">
              <w:rPr>
                <w:i/>
                <w:sz w:val="20"/>
                <w:lang w:val="en-GB"/>
              </w:rPr>
              <w:t xml:space="preserve">Yellow </w:t>
            </w:r>
            <w:r w:rsidRPr="0006346A">
              <w:rPr>
                <w:sz w:val="20"/>
                <w:lang w:val="en-GB"/>
              </w:rPr>
              <w:t>light with a group of four, five or (exceptionally) six flashes indicates a special mark</w:t>
            </w:r>
          </w:p>
        </w:tc>
      </w:tr>
    </w:tbl>
    <w:p w:rsidR="005D3EA2" w:rsidRPr="0006346A" w:rsidRDefault="005D3EA2" w:rsidP="005D3EA2">
      <w:pPr>
        <w:pStyle w:val="Brdtekst"/>
        <w:rPr>
          <w:b/>
          <w:i/>
          <w:sz w:val="20"/>
          <w:lang w:val="en-GB"/>
        </w:rPr>
      </w:pPr>
      <w:r w:rsidRPr="0006346A">
        <w:rPr>
          <w:noProof/>
          <w:lang w:val="nb-NO" w:eastAsia="nb-NO"/>
        </w:rPr>
        <w:drawing>
          <wp:anchor distT="0" distB="0" distL="0" distR="0" simplePos="0" relativeHeight="251677184" behindDoc="1" locked="0" layoutInCell="1" allowOverlap="1" wp14:anchorId="38A6EDB8" wp14:editId="76FA80CF">
            <wp:simplePos x="0" y="0"/>
            <wp:positionH relativeFrom="page">
              <wp:posOffset>4914023</wp:posOffset>
            </wp:positionH>
            <wp:positionV relativeFrom="page">
              <wp:posOffset>1196116</wp:posOffset>
            </wp:positionV>
            <wp:extent cx="2516123" cy="452120"/>
            <wp:effectExtent l="0" t="0" r="0" b="0"/>
            <wp:wrapNone/>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png"/>
                    <pic:cNvPicPr/>
                  </pic:nvPicPr>
                  <pic:blipFill>
                    <a:blip r:embed="rId46" cstate="print"/>
                    <a:stretch>
                      <a:fillRect/>
                    </a:stretch>
                  </pic:blipFill>
                  <pic:spPr>
                    <a:xfrm>
                      <a:off x="0" y="0"/>
                      <a:ext cx="2516123" cy="452120"/>
                    </a:xfrm>
                    <a:prstGeom prst="rect">
                      <a:avLst/>
                    </a:prstGeom>
                  </pic:spPr>
                </pic:pic>
              </a:graphicData>
            </a:graphic>
          </wp:anchor>
        </w:drawing>
      </w:r>
    </w:p>
    <w:p w:rsidR="005D3EA2" w:rsidRPr="0006346A" w:rsidRDefault="00FD36C0" w:rsidP="005D3EA2">
      <w:pPr>
        <w:pStyle w:val="Brdtekst"/>
        <w:spacing w:before="10"/>
        <w:rPr>
          <w:b/>
          <w:i/>
          <w:sz w:val="21"/>
          <w:lang w:val="en-GB"/>
        </w:rPr>
      </w:pPr>
      <w:r w:rsidRPr="0006346A">
        <w:rPr>
          <w:noProof/>
          <w:lang w:val="nb-NO" w:eastAsia="nb-NO"/>
        </w:rPr>
        <mc:AlternateContent>
          <mc:Choice Requires="wps">
            <w:drawing>
              <wp:anchor distT="0" distB="0" distL="0" distR="0" simplePos="0" relativeHeight="251694592" behindDoc="1" locked="0" layoutInCell="1" allowOverlap="1">
                <wp:simplePos x="0" y="0"/>
                <wp:positionH relativeFrom="page">
                  <wp:posOffset>360045</wp:posOffset>
                </wp:positionH>
                <wp:positionV relativeFrom="paragraph">
                  <wp:posOffset>198120</wp:posOffset>
                </wp:positionV>
                <wp:extent cx="1828800" cy="0"/>
                <wp:effectExtent l="7620" t="10160" r="11430" b="8890"/>
                <wp:wrapTopAndBottom/>
                <wp:docPr id="3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51A7D" id="Line 36" o:spid="_x0000_s1026" style="position:absolute;z-index:-251621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35pt,15.6pt" to="172.3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XKjFAIAACoEAAAOAAAAZHJzL2Uyb0RvYy54bWysU8GO2yAQvVfqPyDuie3EzX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" strokeweight=".6pt">
                <w10:wrap type="topAndBottom" anchorx="page"/>
              </v:line>
            </w:pict>
          </mc:Fallback>
        </mc:AlternateContent>
      </w:r>
    </w:p>
    <w:p w:rsidR="005D3EA2" w:rsidRPr="0006346A" w:rsidRDefault="005D3EA2" w:rsidP="005D3EA2">
      <w:pPr>
        <w:pStyle w:val="Brdtekst"/>
        <w:spacing w:before="6"/>
        <w:rPr>
          <w:b/>
          <w:i/>
          <w:sz w:val="15"/>
          <w:lang w:val="en-GB"/>
        </w:rPr>
      </w:pPr>
    </w:p>
    <w:p w:rsidR="005D3EA2" w:rsidRPr="0006346A" w:rsidRDefault="005D3EA2" w:rsidP="005D3EA2">
      <w:pPr>
        <w:spacing w:before="87" w:line="247" w:lineRule="auto"/>
        <w:ind w:left="391" w:right="117" w:hanging="285"/>
        <w:jc w:val="both"/>
        <w:rPr>
          <w:sz w:val="16"/>
          <w:lang w:val="en-GB"/>
        </w:rPr>
      </w:pPr>
      <w:r w:rsidRPr="0006346A">
        <w:rPr>
          <w:noProof/>
          <w:lang w:val="nb-NO" w:eastAsia="nb-NO"/>
        </w:rPr>
        <w:drawing>
          <wp:anchor distT="0" distB="0" distL="0" distR="0" simplePos="0" relativeHeight="251678208" behindDoc="1" locked="0" layoutInCell="1" allowOverlap="1" wp14:anchorId="032C84A8" wp14:editId="5DE9D375">
            <wp:simplePos x="0" y="0"/>
            <wp:positionH relativeFrom="page">
              <wp:posOffset>4914023</wp:posOffset>
            </wp:positionH>
            <wp:positionV relativeFrom="paragraph">
              <wp:posOffset>-1372103</wp:posOffset>
            </wp:positionV>
            <wp:extent cx="2516123" cy="446775"/>
            <wp:effectExtent l="0" t="0" r="0" b="0"/>
            <wp:wrapNone/>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47" cstate="print"/>
                    <a:stretch>
                      <a:fillRect/>
                    </a:stretch>
                  </pic:blipFill>
                  <pic:spPr>
                    <a:xfrm>
                      <a:off x="0" y="0"/>
                      <a:ext cx="2516123" cy="446775"/>
                    </a:xfrm>
                    <a:prstGeom prst="rect">
                      <a:avLst/>
                    </a:prstGeom>
                  </pic:spPr>
                </pic:pic>
              </a:graphicData>
            </a:graphic>
          </wp:anchor>
        </w:drawing>
      </w:r>
      <w:r w:rsidRPr="0006346A">
        <w:rPr>
          <w:position w:val="6"/>
          <w:sz w:val="10"/>
          <w:lang w:val="en-GB"/>
        </w:rPr>
        <w:t xml:space="preserve">1 </w:t>
      </w:r>
      <w:r w:rsidRPr="0006346A">
        <w:rPr>
          <w:rFonts w:ascii="Times New Roman" w:hAnsi="Times New Roman"/>
          <w:sz w:val="16"/>
          <w:lang w:val="en-GB"/>
        </w:rPr>
        <w:t xml:space="preserve">The </w:t>
      </w:r>
      <w:r w:rsidRPr="0006346A">
        <w:rPr>
          <w:sz w:val="16"/>
          <w:lang w:val="en-GB"/>
        </w:rPr>
        <w:t>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
    <w:p w:rsidR="005D3EA2" w:rsidRPr="0006346A" w:rsidRDefault="005D3EA2" w:rsidP="005D3EA2">
      <w:pPr>
        <w:spacing w:line="247" w:lineRule="auto"/>
        <w:jc w:val="both"/>
        <w:rPr>
          <w:sz w:val="16"/>
          <w:lang w:val="en-GB"/>
        </w:rPr>
        <w:sectPr w:rsidR="005D3EA2" w:rsidRPr="0006346A">
          <w:pgSz w:w="16840" w:h="11910" w:orient="landscape"/>
          <w:pgMar w:top="1080" w:right="480" w:bottom="1120" w:left="460" w:header="0" w:footer="938"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RPr="0006346A" w:rsidTr="0006346A">
        <w:trPr>
          <w:trHeight w:val="609"/>
        </w:trPr>
        <w:tc>
          <w:tcPr>
            <w:tcW w:w="708" w:type="dxa"/>
          </w:tcPr>
          <w:p w:rsidR="005D3EA2" w:rsidRPr="0006346A" w:rsidRDefault="005D3EA2" w:rsidP="0006346A">
            <w:pPr>
              <w:pStyle w:val="TableParagraph"/>
              <w:rPr>
                <w:rFonts w:ascii="Times New Roman"/>
                <w:sz w:val="18"/>
                <w:lang w:val="en-GB"/>
              </w:rPr>
            </w:pPr>
          </w:p>
        </w:tc>
        <w:tc>
          <w:tcPr>
            <w:tcW w:w="1418" w:type="dxa"/>
          </w:tcPr>
          <w:p w:rsidR="005D3EA2" w:rsidRPr="0006346A" w:rsidRDefault="005D3EA2" w:rsidP="0006346A">
            <w:pPr>
              <w:pStyle w:val="TableParagraph"/>
              <w:spacing w:before="10"/>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417" w:type="dxa"/>
          </w:tcPr>
          <w:p w:rsidR="005D3EA2" w:rsidRPr="0006346A" w:rsidRDefault="005D3EA2" w:rsidP="0006346A">
            <w:pPr>
              <w:pStyle w:val="TableParagraph"/>
              <w:spacing w:before="9"/>
              <w:rPr>
                <w:sz w:val="17"/>
                <w:lang w:val="en-GB"/>
              </w:rPr>
            </w:pPr>
          </w:p>
          <w:p w:rsidR="005D3EA2" w:rsidRPr="0006346A" w:rsidRDefault="005D3EA2" w:rsidP="0006346A">
            <w:pPr>
              <w:pStyle w:val="TableParagraph"/>
              <w:ind w:left="219"/>
              <w:rPr>
                <w:b/>
                <w:sz w:val="16"/>
                <w:lang w:val="en-GB"/>
              </w:rPr>
            </w:pPr>
            <w:r w:rsidRPr="0006346A">
              <w:rPr>
                <w:b/>
                <w:color w:val="009FDF"/>
                <w:sz w:val="16"/>
                <w:lang w:val="en-GB"/>
              </w:rPr>
              <w:t>Abbreviation</w:t>
            </w:r>
          </w:p>
        </w:tc>
        <w:tc>
          <w:tcPr>
            <w:tcW w:w="2487" w:type="dxa"/>
          </w:tcPr>
          <w:p w:rsidR="005D3EA2" w:rsidRPr="0006346A" w:rsidRDefault="005D3EA2" w:rsidP="0006346A">
            <w:pPr>
              <w:pStyle w:val="TableParagraph"/>
              <w:spacing w:before="10"/>
              <w:rPr>
                <w:sz w:val="14"/>
                <w:lang w:val="en-GB"/>
              </w:rPr>
            </w:pPr>
          </w:p>
          <w:p w:rsidR="005D3EA2" w:rsidRPr="0006346A" w:rsidRDefault="005D3EA2" w:rsidP="0006346A">
            <w:pPr>
              <w:pStyle w:val="TableParagraph"/>
              <w:ind w:left="219"/>
              <w:rPr>
                <w:b/>
                <w:sz w:val="20"/>
                <w:lang w:val="en-GB"/>
              </w:rPr>
            </w:pPr>
            <w:r w:rsidRPr="0006346A">
              <w:rPr>
                <w:b/>
                <w:color w:val="009FDF"/>
                <w:sz w:val="20"/>
                <w:lang w:val="en-GB"/>
              </w:rPr>
              <w:t>General description</w:t>
            </w:r>
          </w:p>
        </w:tc>
        <w:tc>
          <w:tcPr>
            <w:tcW w:w="6159" w:type="dxa"/>
          </w:tcPr>
          <w:p w:rsidR="005D3EA2" w:rsidRPr="0006346A" w:rsidRDefault="005D3EA2" w:rsidP="0006346A">
            <w:pPr>
              <w:pStyle w:val="TableParagraph"/>
              <w:spacing w:before="10"/>
              <w:rPr>
                <w:sz w:val="14"/>
                <w:lang w:val="en-GB"/>
              </w:rPr>
            </w:pPr>
          </w:p>
          <w:p w:rsidR="005D3EA2" w:rsidRPr="0006346A" w:rsidRDefault="005D3EA2" w:rsidP="0006346A">
            <w:pPr>
              <w:pStyle w:val="TableParagraph"/>
              <w:ind w:left="222"/>
              <w:rPr>
                <w:b/>
                <w:sz w:val="20"/>
                <w:lang w:val="en-GB"/>
              </w:rPr>
            </w:pPr>
            <w:r w:rsidRPr="0006346A">
              <w:rPr>
                <w:b/>
                <w:color w:val="009FDF"/>
                <w:sz w:val="20"/>
                <w:lang w:val="en-GB"/>
              </w:rPr>
              <w:t>IALA Specification</w:t>
            </w:r>
          </w:p>
        </w:tc>
        <w:tc>
          <w:tcPr>
            <w:tcW w:w="2659" w:type="dxa"/>
          </w:tcPr>
          <w:p w:rsidR="005D3EA2" w:rsidRPr="0006346A" w:rsidRDefault="005D3EA2" w:rsidP="0006346A">
            <w:pPr>
              <w:pStyle w:val="TableParagraph"/>
              <w:spacing w:before="60"/>
              <w:ind w:left="221" w:right="224"/>
              <w:rPr>
                <w:b/>
                <w:sz w:val="20"/>
                <w:lang w:val="en-GB"/>
              </w:rPr>
            </w:pPr>
            <w:r w:rsidRPr="0006346A">
              <w:rPr>
                <w:b/>
                <w:color w:val="009FDF"/>
                <w:sz w:val="20"/>
                <w:lang w:val="en-GB"/>
              </w:rPr>
              <w:t>Particular use in the IALA Maritime Buoyage System</w:t>
            </w:r>
          </w:p>
        </w:tc>
      </w:tr>
      <w:tr w:rsidR="005D3EA2" w:rsidRPr="0006346A" w:rsidTr="0006346A">
        <w:trPr>
          <w:trHeight w:val="316"/>
        </w:trPr>
        <w:tc>
          <w:tcPr>
            <w:tcW w:w="708" w:type="dxa"/>
            <w:tcBorders>
              <w:bottom w:val="nil"/>
            </w:tcBorders>
          </w:tcPr>
          <w:p w:rsidR="005D3EA2" w:rsidRPr="0006346A" w:rsidRDefault="005D3EA2" w:rsidP="0006346A">
            <w:pPr>
              <w:pStyle w:val="TableParagraph"/>
              <w:spacing w:before="59" w:line="237" w:lineRule="exact"/>
              <w:ind w:left="201" w:right="202"/>
              <w:jc w:val="center"/>
              <w:rPr>
                <w:sz w:val="20"/>
                <w:lang w:val="en-GB"/>
              </w:rPr>
            </w:pPr>
            <w:r w:rsidRPr="0006346A">
              <w:rPr>
                <w:sz w:val="20"/>
                <w:lang w:val="en-GB"/>
              </w:rPr>
              <w:t>4.4</w:t>
            </w:r>
          </w:p>
        </w:tc>
        <w:tc>
          <w:tcPr>
            <w:tcW w:w="1418" w:type="dxa"/>
            <w:tcBorders>
              <w:bottom w:val="nil"/>
            </w:tcBorders>
          </w:tcPr>
          <w:p w:rsidR="005D3EA2" w:rsidRPr="0006346A" w:rsidRDefault="005D3EA2" w:rsidP="0006346A">
            <w:pPr>
              <w:pStyle w:val="TableParagraph"/>
              <w:spacing w:before="59" w:line="237" w:lineRule="exact"/>
              <w:ind w:left="220"/>
              <w:rPr>
                <w:sz w:val="20"/>
                <w:lang w:val="en-GB"/>
              </w:rPr>
            </w:pPr>
            <w:r w:rsidRPr="0006346A">
              <w:rPr>
                <w:sz w:val="20"/>
                <w:lang w:val="en-GB"/>
              </w:rPr>
              <w:t>Composite</w:t>
            </w:r>
          </w:p>
        </w:tc>
        <w:tc>
          <w:tcPr>
            <w:tcW w:w="1417" w:type="dxa"/>
            <w:tcBorders>
              <w:bottom w:val="nil"/>
            </w:tcBorders>
          </w:tcPr>
          <w:p w:rsidR="005D3EA2" w:rsidRPr="0006346A" w:rsidRDefault="005D3EA2" w:rsidP="0006346A">
            <w:pPr>
              <w:pStyle w:val="TableParagraph"/>
              <w:spacing w:before="59" w:line="237" w:lineRule="exact"/>
              <w:ind w:left="219"/>
              <w:rPr>
                <w:sz w:val="20"/>
                <w:lang w:val="en-GB"/>
              </w:rPr>
            </w:pPr>
            <w:proofErr w:type="spellStart"/>
            <w:r w:rsidRPr="0006346A">
              <w:rPr>
                <w:sz w:val="20"/>
                <w:lang w:val="en-GB"/>
              </w:rPr>
              <w:t>Fl</w:t>
            </w:r>
            <w:proofErr w:type="spellEnd"/>
            <w:r w:rsidRPr="0006346A">
              <w:rPr>
                <w:sz w:val="20"/>
                <w:lang w:val="en-GB"/>
              </w:rPr>
              <w:t>(# + #)</w:t>
            </w:r>
          </w:p>
        </w:tc>
        <w:tc>
          <w:tcPr>
            <w:tcW w:w="2487" w:type="dxa"/>
            <w:tcBorders>
              <w:bottom w:val="nil"/>
            </w:tcBorders>
          </w:tcPr>
          <w:p w:rsidR="005D3EA2" w:rsidRPr="0006346A" w:rsidRDefault="005D3EA2" w:rsidP="0006346A">
            <w:pPr>
              <w:pStyle w:val="TableParagraph"/>
              <w:spacing w:before="59" w:line="237" w:lineRule="exact"/>
              <w:ind w:left="220"/>
              <w:rPr>
                <w:sz w:val="20"/>
                <w:lang w:val="en-GB"/>
              </w:rPr>
            </w:pPr>
            <w:r w:rsidRPr="0006346A">
              <w:rPr>
                <w:sz w:val="20"/>
                <w:lang w:val="en-GB"/>
              </w:rPr>
              <w:t>A light similar to a</w:t>
            </w:r>
          </w:p>
        </w:tc>
        <w:tc>
          <w:tcPr>
            <w:tcW w:w="6159" w:type="dxa"/>
            <w:vMerge w:val="restart"/>
          </w:tcPr>
          <w:p w:rsidR="005D3EA2" w:rsidRPr="0006346A" w:rsidRDefault="005D3EA2" w:rsidP="0006346A">
            <w:pPr>
              <w:pStyle w:val="TableParagraph"/>
              <w:spacing w:before="59"/>
              <w:ind w:left="221" w:right="307"/>
              <w:rPr>
                <w:sz w:val="20"/>
                <w:lang w:val="en-GB"/>
              </w:rPr>
            </w:pPr>
            <w:r w:rsidRPr="0006346A">
              <w:rPr>
                <w:sz w:val="20"/>
                <w:lang w:val="en-GB"/>
              </w:rPr>
              <w:t>Light characters should be restricted to (2 + 1) flashes in general, and should be (3 + 1) flashes only as an exception.</w:t>
            </w:r>
          </w:p>
          <w:p w:rsidR="005D3EA2" w:rsidRPr="0006346A" w:rsidRDefault="005D3EA2" w:rsidP="0006346A">
            <w:pPr>
              <w:pStyle w:val="TableParagraph"/>
              <w:rPr>
                <w:sz w:val="20"/>
                <w:lang w:val="en-GB"/>
              </w:rPr>
            </w:pPr>
          </w:p>
          <w:p w:rsidR="005D3EA2" w:rsidRPr="0006346A" w:rsidRDefault="005D3EA2" w:rsidP="0006346A">
            <w:pPr>
              <w:pStyle w:val="TableParagraph"/>
              <w:spacing w:before="9"/>
              <w:rPr>
                <w:sz w:val="17"/>
                <w:lang w:val="en-GB"/>
              </w:rPr>
            </w:pPr>
          </w:p>
          <w:p w:rsidR="005D3EA2" w:rsidRPr="0006346A" w:rsidRDefault="005D3EA2" w:rsidP="0006346A">
            <w:pPr>
              <w:pStyle w:val="TableParagraph"/>
              <w:spacing w:line="242" w:lineRule="exact"/>
              <w:ind w:left="5211"/>
              <w:rPr>
                <w:sz w:val="20"/>
                <w:lang w:val="en-GB"/>
              </w:rPr>
            </w:pPr>
            <w:r w:rsidRPr="0006346A">
              <w:rPr>
                <w:sz w:val="20"/>
                <w:lang w:val="en-GB"/>
              </w:rPr>
              <w:t>d’’ ≥ d’</w:t>
            </w:r>
          </w:p>
          <w:p w:rsidR="005D3EA2" w:rsidRPr="0006346A" w:rsidRDefault="005D3EA2" w:rsidP="0006346A">
            <w:pPr>
              <w:pStyle w:val="TableParagraph"/>
              <w:tabs>
                <w:tab w:val="left" w:pos="5211"/>
              </w:tabs>
              <w:spacing w:line="302" w:lineRule="exact"/>
              <w:ind w:left="221"/>
              <w:rPr>
                <w:sz w:val="20"/>
                <w:lang w:val="en-GB"/>
              </w:rPr>
            </w:pPr>
            <w:proofErr w:type="spellStart"/>
            <w:r w:rsidRPr="0006346A">
              <w:rPr>
                <w:sz w:val="18"/>
                <w:lang w:val="en-GB"/>
              </w:rPr>
              <w:t>Fl</w:t>
            </w:r>
            <w:proofErr w:type="spellEnd"/>
            <w:r w:rsidRPr="0006346A">
              <w:rPr>
                <w:sz w:val="18"/>
                <w:lang w:val="en-GB"/>
              </w:rPr>
              <w:t>(2+1)</w:t>
            </w:r>
            <w:r w:rsidRPr="0006346A">
              <w:rPr>
                <w:sz w:val="18"/>
                <w:lang w:val="en-GB"/>
              </w:rPr>
              <w:tab/>
            </w:r>
            <w:r w:rsidRPr="0006346A">
              <w:rPr>
                <w:position w:val="12"/>
                <w:sz w:val="20"/>
                <w:lang w:val="en-GB"/>
              </w:rPr>
              <w:t>d’ ≥ 3</w:t>
            </w:r>
            <w:r w:rsidRPr="0006346A">
              <w:rPr>
                <w:spacing w:val="-3"/>
                <w:position w:val="12"/>
                <w:sz w:val="20"/>
                <w:lang w:val="en-GB"/>
              </w:rPr>
              <w:t xml:space="preserve"> </w:t>
            </w:r>
            <w:r w:rsidRPr="0006346A">
              <w:rPr>
                <w:position w:val="12"/>
                <w:sz w:val="20"/>
                <w:lang w:val="en-GB"/>
              </w:rPr>
              <w:t>d</w:t>
            </w:r>
          </w:p>
          <w:p w:rsidR="005D3EA2" w:rsidRPr="0006346A" w:rsidRDefault="005D3EA2" w:rsidP="0006346A">
            <w:pPr>
              <w:pStyle w:val="TableParagraph"/>
              <w:tabs>
                <w:tab w:val="left" w:pos="5211"/>
              </w:tabs>
              <w:spacing w:line="182" w:lineRule="auto"/>
              <w:ind w:left="1323" w:right="435" w:firstLine="3888"/>
              <w:rPr>
                <w:sz w:val="20"/>
                <w:lang w:val="en-GB"/>
              </w:rPr>
            </w:pPr>
            <w:r w:rsidRPr="0006346A">
              <w:rPr>
                <w:sz w:val="20"/>
                <w:lang w:val="en-GB"/>
              </w:rPr>
              <w:t>d ≥ l Example:  d’’ = 9 s;  d’ = 3 s;  d = 1 s;  l</w:t>
            </w:r>
            <w:r w:rsidRPr="0006346A">
              <w:rPr>
                <w:spacing w:val="-9"/>
                <w:sz w:val="20"/>
                <w:lang w:val="en-GB"/>
              </w:rPr>
              <w:t xml:space="preserve"> </w:t>
            </w:r>
            <w:r w:rsidRPr="0006346A">
              <w:rPr>
                <w:sz w:val="20"/>
                <w:lang w:val="en-GB"/>
              </w:rPr>
              <w:t>=</w:t>
            </w:r>
            <w:r w:rsidRPr="0006346A">
              <w:rPr>
                <w:spacing w:val="-1"/>
                <w:sz w:val="20"/>
                <w:lang w:val="en-GB"/>
              </w:rPr>
              <w:t xml:space="preserve"> </w:t>
            </w:r>
            <w:r w:rsidRPr="0006346A">
              <w:rPr>
                <w:sz w:val="20"/>
                <w:lang w:val="en-GB"/>
              </w:rPr>
              <w:t>1</w:t>
            </w:r>
            <w:r w:rsidRPr="0006346A">
              <w:rPr>
                <w:sz w:val="20"/>
                <w:lang w:val="en-GB"/>
              </w:rPr>
              <w:tab/>
            </w:r>
            <w:r w:rsidRPr="0006346A">
              <w:rPr>
                <w:position w:val="-5"/>
                <w:sz w:val="20"/>
                <w:lang w:val="en-GB"/>
              </w:rPr>
              <w:t>c ≥ 1</w:t>
            </w:r>
            <w:r w:rsidRPr="0006346A">
              <w:rPr>
                <w:spacing w:val="1"/>
                <w:position w:val="-5"/>
                <w:sz w:val="20"/>
                <w:lang w:val="en-GB"/>
              </w:rPr>
              <w:t xml:space="preserve"> </w:t>
            </w:r>
            <w:r w:rsidRPr="0006346A">
              <w:rPr>
                <w:spacing w:val="-17"/>
                <w:position w:val="-5"/>
                <w:sz w:val="20"/>
                <w:lang w:val="en-GB"/>
              </w:rPr>
              <w:t>s</w:t>
            </w:r>
          </w:p>
          <w:p w:rsidR="005D3EA2" w:rsidRPr="0006346A" w:rsidRDefault="005D3EA2" w:rsidP="0006346A">
            <w:pPr>
              <w:pStyle w:val="TableParagraph"/>
              <w:spacing w:line="197" w:lineRule="exact"/>
              <w:ind w:left="1277"/>
              <w:rPr>
                <w:sz w:val="20"/>
                <w:lang w:val="en-GB"/>
              </w:rPr>
            </w:pPr>
            <w:r w:rsidRPr="0006346A">
              <w:rPr>
                <w:sz w:val="20"/>
                <w:lang w:val="en-GB"/>
              </w:rPr>
              <w:t>s; c = 2 s; p = 16 s</w:t>
            </w:r>
          </w:p>
        </w:tc>
        <w:tc>
          <w:tcPr>
            <w:tcW w:w="2659" w:type="dxa"/>
            <w:tcBorders>
              <w:bottom w:val="nil"/>
            </w:tcBorders>
          </w:tcPr>
          <w:p w:rsidR="005D3EA2" w:rsidRPr="0006346A" w:rsidRDefault="005D3EA2" w:rsidP="0006346A">
            <w:pPr>
              <w:pStyle w:val="TableParagraph"/>
              <w:spacing w:before="59" w:line="237" w:lineRule="exact"/>
              <w:ind w:left="221"/>
              <w:rPr>
                <w:sz w:val="20"/>
                <w:lang w:val="en-GB"/>
              </w:rPr>
            </w:pPr>
            <w:r w:rsidRPr="0006346A">
              <w:rPr>
                <w:sz w:val="20"/>
                <w:lang w:val="en-GB"/>
              </w:rPr>
              <w:t>A composite</w:t>
            </w:r>
          </w:p>
        </w:tc>
      </w:tr>
      <w:tr w:rsidR="005D3EA2" w:rsidRPr="0006346A" w:rsidTr="0006346A">
        <w:trPr>
          <w:trHeight w:val="722"/>
        </w:trPr>
        <w:tc>
          <w:tcPr>
            <w:tcW w:w="708" w:type="dxa"/>
            <w:tcBorders>
              <w:top w:val="nil"/>
              <w:bottom w:val="nil"/>
            </w:tcBorders>
          </w:tcPr>
          <w:p w:rsidR="005D3EA2" w:rsidRPr="0006346A" w:rsidRDefault="005D3EA2" w:rsidP="0006346A">
            <w:pPr>
              <w:pStyle w:val="TableParagraph"/>
              <w:rPr>
                <w:rFonts w:ascii="Times New Roman"/>
                <w:sz w:val="18"/>
                <w:lang w:val="en-GB"/>
              </w:rPr>
            </w:pPr>
          </w:p>
        </w:tc>
        <w:tc>
          <w:tcPr>
            <w:tcW w:w="1418" w:type="dxa"/>
            <w:tcBorders>
              <w:top w:val="nil"/>
              <w:bottom w:val="nil"/>
            </w:tcBorders>
          </w:tcPr>
          <w:p w:rsidR="005D3EA2" w:rsidRPr="0006346A" w:rsidRDefault="005D3EA2" w:rsidP="0006346A">
            <w:pPr>
              <w:pStyle w:val="TableParagraph"/>
              <w:spacing w:line="221" w:lineRule="exact"/>
              <w:ind w:left="220"/>
              <w:rPr>
                <w:sz w:val="20"/>
                <w:lang w:val="en-GB"/>
              </w:rPr>
            </w:pPr>
            <w:r w:rsidRPr="0006346A">
              <w:rPr>
                <w:sz w:val="20"/>
                <w:lang w:val="en-GB"/>
              </w:rPr>
              <w:t>group-</w:t>
            </w:r>
            <w:proofErr w:type="spellStart"/>
            <w:r w:rsidRPr="0006346A">
              <w:rPr>
                <w:sz w:val="20"/>
                <w:lang w:val="en-GB"/>
              </w:rPr>
              <w:t>flashi</w:t>
            </w:r>
            <w:proofErr w:type="spellEnd"/>
          </w:p>
          <w:p w:rsidR="005D3EA2" w:rsidRPr="0006346A" w:rsidRDefault="005D3EA2" w:rsidP="0006346A">
            <w:pPr>
              <w:pStyle w:val="TableParagraph"/>
              <w:ind w:left="220"/>
              <w:rPr>
                <w:sz w:val="20"/>
                <w:lang w:val="en-GB"/>
              </w:rPr>
            </w:pPr>
            <w:r w:rsidRPr="0006346A">
              <w:rPr>
                <w:sz w:val="20"/>
                <w:lang w:val="en-GB"/>
              </w:rPr>
              <w:t>ng light</w:t>
            </w:r>
          </w:p>
        </w:tc>
        <w:tc>
          <w:tcPr>
            <w:tcW w:w="1417" w:type="dxa"/>
            <w:tcBorders>
              <w:top w:val="nil"/>
              <w:bottom w:val="nil"/>
            </w:tcBorders>
          </w:tcPr>
          <w:p w:rsidR="005D3EA2" w:rsidRPr="0006346A" w:rsidRDefault="005D3EA2" w:rsidP="0006346A">
            <w:pPr>
              <w:pStyle w:val="TableParagraph"/>
              <w:spacing w:before="36"/>
              <w:ind w:left="219"/>
              <w:rPr>
                <w:sz w:val="20"/>
                <w:lang w:val="en-GB"/>
              </w:rPr>
            </w:pPr>
            <w:r w:rsidRPr="0006346A">
              <w:rPr>
                <w:sz w:val="20"/>
                <w:lang w:val="en-GB"/>
              </w:rPr>
              <w:t>e.g.</w:t>
            </w:r>
          </w:p>
          <w:p w:rsidR="005D3EA2" w:rsidRPr="0006346A" w:rsidRDefault="005D3EA2" w:rsidP="0006346A">
            <w:pPr>
              <w:pStyle w:val="TableParagraph"/>
              <w:spacing w:before="61"/>
              <w:ind w:left="219"/>
              <w:rPr>
                <w:sz w:val="20"/>
                <w:lang w:val="en-GB"/>
              </w:rPr>
            </w:pPr>
            <w:proofErr w:type="spellStart"/>
            <w:r w:rsidRPr="0006346A">
              <w:rPr>
                <w:sz w:val="20"/>
                <w:lang w:val="en-GB"/>
              </w:rPr>
              <w:t>Fl</w:t>
            </w:r>
            <w:proofErr w:type="spellEnd"/>
            <w:r w:rsidRPr="0006346A">
              <w:rPr>
                <w:sz w:val="20"/>
                <w:lang w:val="en-GB"/>
              </w:rPr>
              <w:t>(2 + 1)</w:t>
            </w:r>
          </w:p>
        </w:tc>
        <w:tc>
          <w:tcPr>
            <w:tcW w:w="2487" w:type="dxa"/>
            <w:tcBorders>
              <w:top w:val="nil"/>
              <w:bottom w:val="nil"/>
            </w:tcBorders>
          </w:tcPr>
          <w:p w:rsidR="005D3EA2" w:rsidRPr="0006346A" w:rsidRDefault="005D3EA2" w:rsidP="0006346A">
            <w:pPr>
              <w:pStyle w:val="TableParagraph"/>
              <w:spacing w:line="221" w:lineRule="exact"/>
              <w:ind w:left="220"/>
              <w:rPr>
                <w:sz w:val="20"/>
                <w:lang w:val="en-GB"/>
              </w:rPr>
            </w:pPr>
            <w:r w:rsidRPr="0006346A">
              <w:rPr>
                <w:sz w:val="20"/>
                <w:lang w:val="en-GB"/>
              </w:rPr>
              <w:t>group-flashing light</w:t>
            </w:r>
          </w:p>
          <w:p w:rsidR="005D3EA2" w:rsidRPr="0006346A" w:rsidRDefault="005D3EA2" w:rsidP="0006346A">
            <w:pPr>
              <w:pStyle w:val="TableParagraph"/>
              <w:spacing w:line="244" w:lineRule="exact"/>
              <w:ind w:left="220"/>
              <w:rPr>
                <w:sz w:val="20"/>
                <w:lang w:val="en-GB"/>
              </w:rPr>
            </w:pPr>
            <w:r w:rsidRPr="0006346A">
              <w:rPr>
                <w:sz w:val="20"/>
                <w:lang w:val="en-GB"/>
              </w:rPr>
              <w:t>except that successive</w:t>
            </w:r>
          </w:p>
          <w:p w:rsidR="005D3EA2" w:rsidRPr="0006346A" w:rsidRDefault="005D3EA2" w:rsidP="0006346A">
            <w:pPr>
              <w:pStyle w:val="TableParagraph"/>
              <w:spacing w:line="237" w:lineRule="exact"/>
              <w:ind w:left="220"/>
              <w:rPr>
                <w:sz w:val="20"/>
                <w:lang w:val="en-GB"/>
              </w:rPr>
            </w:pPr>
            <w:r w:rsidRPr="0006346A">
              <w:rPr>
                <w:sz w:val="20"/>
                <w:lang w:val="en-GB"/>
              </w:rPr>
              <w:t>groups in a period have</w:t>
            </w:r>
          </w:p>
        </w:tc>
        <w:tc>
          <w:tcPr>
            <w:tcW w:w="6159" w:type="dxa"/>
            <w:vMerge/>
            <w:tcBorders>
              <w:top w:val="nil"/>
            </w:tcBorders>
          </w:tcPr>
          <w:p w:rsidR="005D3EA2" w:rsidRPr="0006346A" w:rsidRDefault="005D3EA2" w:rsidP="0006346A">
            <w:pPr>
              <w:rPr>
                <w:sz w:val="2"/>
                <w:szCs w:val="2"/>
                <w:lang w:val="en-GB"/>
              </w:rPr>
            </w:pPr>
          </w:p>
        </w:tc>
        <w:tc>
          <w:tcPr>
            <w:tcW w:w="2659" w:type="dxa"/>
            <w:tcBorders>
              <w:top w:val="nil"/>
              <w:bottom w:val="nil"/>
            </w:tcBorders>
          </w:tcPr>
          <w:p w:rsidR="005D3EA2" w:rsidRPr="0006346A" w:rsidRDefault="005D3EA2" w:rsidP="0006346A">
            <w:pPr>
              <w:pStyle w:val="TableParagraph"/>
              <w:spacing w:line="221" w:lineRule="exact"/>
              <w:ind w:left="221"/>
              <w:rPr>
                <w:sz w:val="20"/>
                <w:lang w:val="en-GB"/>
              </w:rPr>
            </w:pPr>
            <w:r w:rsidRPr="0006346A">
              <w:rPr>
                <w:sz w:val="20"/>
                <w:lang w:val="en-GB"/>
              </w:rPr>
              <w:t xml:space="preserve">group-flashing </w:t>
            </w:r>
            <w:r w:rsidRPr="0006346A">
              <w:rPr>
                <w:i/>
                <w:sz w:val="20"/>
                <w:lang w:val="en-GB"/>
              </w:rPr>
              <w:t xml:space="preserve">Red </w:t>
            </w:r>
            <w:r w:rsidRPr="0006346A">
              <w:rPr>
                <w:sz w:val="20"/>
                <w:lang w:val="en-GB"/>
              </w:rPr>
              <w:t>or</w:t>
            </w:r>
          </w:p>
          <w:p w:rsidR="005D3EA2" w:rsidRPr="0006346A" w:rsidRDefault="005D3EA2" w:rsidP="0006346A">
            <w:pPr>
              <w:pStyle w:val="TableParagraph"/>
              <w:spacing w:line="244" w:lineRule="exact"/>
              <w:ind w:left="221"/>
              <w:rPr>
                <w:sz w:val="20"/>
                <w:lang w:val="en-GB"/>
              </w:rPr>
            </w:pPr>
            <w:r w:rsidRPr="0006346A">
              <w:rPr>
                <w:i/>
                <w:sz w:val="20"/>
                <w:lang w:val="en-GB"/>
              </w:rPr>
              <w:t xml:space="preserve">Green </w:t>
            </w:r>
            <w:r w:rsidRPr="0006346A">
              <w:rPr>
                <w:sz w:val="20"/>
                <w:lang w:val="en-GB"/>
              </w:rPr>
              <w:t>light with a group of</w:t>
            </w:r>
          </w:p>
          <w:p w:rsidR="005D3EA2" w:rsidRPr="0006346A" w:rsidRDefault="005D3EA2" w:rsidP="0006346A">
            <w:pPr>
              <w:pStyle w:val="TableParagraph"/>
              <w:spacing w:line="237" w:lineRule="exact"/>
              <w:ind w:left="221"/>
              <w:rPr>
                <w:sz w:val="20"/>
                <w:lang w:val="en-GB"/>
              </w:rPr>
            </w:pPr>
            <w:r w:rsidRPr="0006346A">
              <w:rPr>
                <w:sz w:val="20"/>
                <w:lang w:val="en-GB"/>
              </w:rPr>
              <w:t>(2 + 1) flashes indicates a</w:t>
            </w:r>
          </w:p>
        </w:tc>
      </w:tr>
      <w:tr w:rsidR="005D3EA2" w:rsidRPr="0006346A" w:rsidTr="0006346A">
        <w:trPr>
          <w:trHeight w:val="234"/>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418" w:type="dxa"/>
            <w:tcBorders>
              <w:top w:val="nil"/>
              <w:bottom w:val="nil"/>
            </w:tcBorders>
          </w:tcPr>
          <w:p w:rsidR="005D3EA2" w:rsidRPr="0006346A" w:rsidRDefault="005D3EA2" w:rsidP="0006346A">
            <w:pPr>
              <w:pStyle w:val="TableParagraph"/>
              <w:rPr>
                <w:rFonts w:ascii="Times New Roman"/>
                <w:sz w:val="16"/>
                <w:lang w:val="en-GB"/>
              </w:rPr>
            </w:pPr>
          </w:p>
        </w:tc>
        <w:tc>
          <w:tcPr>
            <w:tcW w:w="1417" w:type="dxa"/>
            <w:tcBorders>
              <w:top w:val="nil"/>
              <w:bottom w:val="nil"/>
            </w:tcBorders>
          </w:tcPr>
          <w:p w:rsidR="005D3EA2" w:rsidRPr="0006346A" w:rsidRDefault="005D3EA2" w:rsidP="0006346A">
            <w:pPr>
              <w:pStyle w:val="TableParagraph"/>
              <w:rPr>
                <w:rFonts w:ascii="Times New Roman"/>
                <w:sz w:val="16"/>
                <w:lang w:val="en-GB"/>
              </w:rPr>
            </w:pPr>
          </w:p>
        </w:tc>
        <w:tc>
          <w:tcPr>
            <w:tcW w:w="2487"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different numbers of</w:t>
            </w:r>
          </w:p>
        </w:tc>
        <w:tc>
          <w:tcPr>
            <w:tcW w:w="6159" w:type="dxa"/>
            <w:vMerge/>
            <w:tcBorders>
              <w:top w:val="nil"/>
            </w:tcBorders>
          </w:tcPr>
          <w:p w:rsidR="005D3EA2" w:rsidRPr="0006346A" w:rsidRDefault="005D3EA2" w:rsidP="0006346A">
            <w:pPr>
              <w:rPr>
                <w:sz w:val="2"/>
                <w:szCs w:val="2"/>
                <w:lang w:val="en-GB"/>
              </w:rPr>
            </w:pPr>
          </w:p>
        </w:tc>
        <w:tc>
          <w:tcPr>
            <w:tcW w:w="2659" w:type="dxa"/>
            <w:tcBorders>
              <w:top w:val="nil"/>
              <w:bottom w:val="nil"/>
            </w:tcBorders>
          </w:tcPr>
          <w:p w:rsidR="005D3EA2" w:rsidRPr="0006346A" w:rsidRDefault="005D3EA2" w:rsidP="0006346A">
            <w:pPr>
              <w:pStyle w:val="TableParagraph"/>
              <w:spacing w:line="214" w:lineRule="exact"/>
              <w:ind w:left="221"/>
              <w:rPr>
                <w:sz w:val="20"/>
                <w:lang w:val="en-GB"/>
              </w:rPr>
            </w:pPr>
            <w:r w:rsidRPr="0006346A">
              <w:rPr>
                <w:sz w:val="20"/>
                <w:lang w:val="en-GB"/>
              </w:rPr>
              <w:t>modified lateral</w:t>
            </w:r>
          </w:p>
        </w:tc>
      </w:tr>
      <w:tr w:rsidR="005D3EA2" w:rsidRPr="0006346A" w:rsidTr="0006346A">
        <w:trPr>
          <w:trHeight w:val="264"/>
        </w:trPr>
        <w:tc>
          <w:tcPr>
            <w:tcW w:w="708" w:type="dxa"/>
            <w:tcBorders>
              <w:top w:val="nil"/>
              <w:bottom w:val="nil"/>
            </w:tcBorders>
          </w:tcPr>
          <w:p w:rsidR="005D3EA2" w:rsidRPr="0006346A" w:rsidRDefault="005D3EA2" w:rsidP="0006346A">
            <w:pPr>
              <w:pStyle w:val="TableParagraph"/>
              <w:rPr>
                <w:rFonts w:ascii="Times New Roman"/>
                <w:sz w:val="18"/>
                <w:lang w:val="en-GB"/>
              </w:rPr>
            </w:pPr>
          </w:p>
        </w:tc>
        <w:tc>
          <w:tcPr>
            <w:tcW w:w="1418" w:type="dxa"/>
            <w:tcBorders>
              <w:top w:val="nil"/>
              <w:bottom w:val="nil"/>
            </w:tcBorders>
          </w:tcPr>
          <w:p w:rsidR="005D3EA2" w:rsidRPr="0006346A" w:rsidRDefault="005D3EA2" w:rsidP="0006346A">
            <w:pPr>
              <w:pStyle w:val="TableParagraph"/>
              <w:rPr>
                <w:rFonts w:ascii="Times New Roman"/>
                <w:sz w:val="18"/>
                <w:lang w:val="en-GB"/>
              </w:rPr>
            </w:pPr>
          </w:p>
        </w:tc>
        <w:tc>
          <w:tcPr>
            <w:tcW w:w="1417" w:type="dxa"/>
            <w:tcBorders>
              <w:top w:val="nil"/>
              <w:bottom w:val="nil"/>
            </w:tcBorders>
          </w:tcPr>
          <w:p w:rsidR="005D3EA2" w:rsidRPr="0006346A" w:rsidRDefault="005D3EA2" w:rsidP="0006346A">
            <w:pPr>
              <w:pStyle w:val="TableParagraph"/>
              <w:rPr>
                <w:rFonts w:ascii="Times New Roman"/>
                <w:sz w:val="18"/>
                <w:lang w:val="en-GB"/>
              </w:rPr>
            </w:pPr>
          </w:p>
        </w:tc>
        <w:tc>
          <w:tcPr>
            <w:tcW w:w="2487" w:type="dxa"/>
            <w:tcBorders>
              <w:top w:val="nil"/>
              <w:bottom w:val="nil"/>
            </w:tcBorders>
          </w:tcPr>
          <w:p w:rsidR="005D3EA2" w:rsidRPr="0006346A" w:rsidRDefault="005D3EA2" w:rsidP="0006346A">
            <w:pPr>
              <w:pStyle w:val="TableParagraph"/>
              <w:spacing w:line="221" w:lineRule="exact"/>
              <w:ind w:left="220"/>
              <w:rPr>
                <w:sz w:val="20"/>
                <w:lang w:val="en-GB"/>
              </w:rPr>
            </w:pPr>
            <w:proofErr w:type="gramStart"/>
            <w:r w:rsidRPr="0006346A">
              <w:rPr>
                <w:sz w:val="20"/>
                <w:lang w:val="en-GB"/>
              </w:rPr>
              <w:t>flashes</w:t>
            </w:r>
            <w:proofErr w:type="gramEnd"/>
            <w:r w:rsidRPr="0006346A">
              <w:rPr>
                <w:sz w:val="20"/>
                <w:lang w:val="en-GB"/>
              </w:rPr>
              <w:t>.</w:t>
            </w:r>
          </w:p>
        </w:tc>
        <w:tc>
          <w:tcPr>
            <w:tcW w:w="6159" w:type="dxa"/>
            <w:vMerge/>
            <w:tcBorders>
              <w:top w:val="nil"/>
            </w:tcBorders>
          </w:tcPr>
          <w:p w:rsidR="005D3EA2" w:rsidRPr="0006346A" w:rsidRDefault="005D3EA2" w:rsidP="0006346A">
            <w:pPr>
              <w:rPr>
                <w:sz w:val="2"/>
                <w:szCs w:val="2"/>
                <w:lang w:val="en-GB"/>
              </w:rPr>
            </w:pPr>
          </w:p>
        </w:tc>
        <w:tc>
          <w:tcPr>
            <w:tcW w:w="2659" w:type="dxa"/>
            <w:tcBorders>
              <w:top w:val="nil"/>
              <w:bottom w:val="nil"/>
            </w:tcBorders>
          </w:tcPr>
          <w:p w:rsidR="005D3EA2" w:rsidRPr="0006346A" w:rsidRDefault="005D3EA2" w:rsidP="0006346A">
            <w:pPr>
              <w:pStyle w:val="TableParagraph"/>
              <w:spacing w:line="221" w:lineRule="exact"/>
              <w:ind w:left="221"/>
              <w:rPr>
                <w:sz w:val="20"/>
                <w:lang w:val="en-GB"/>
              </w:rPr>
            </w:pPr>
            <w:r w:rsidRPr="0006346A">
              <w:rPr>
                <w:sz w:val="20"/>
                <w:lang w:val="en-GB"/>
              </w:rPr>
              <w:t>(preferred-channel) mark.</w:t>
            </w:r>
          </w:p>
        </w:tc>
      </w:tr>
      <w:tr w:rsidR="005D3EA2" w:rsidRPr="0006346A" w:rsidTr="0006346A">
        <w:trPr>
          <w:trHeight w:val="264"/>
        </w:trPr>
        <w:tc>
          <w:tcPr>
            <w:tcW w:w="708" w:type="dxa"/>
            <w:tcBorders>
              <w:top w:val="nil"/>
              <w:bottom w:val="nil"/>
            </w:tcBorders>
          </w:tcPr>
          <w:p w:rsidR="005D3EA2" w:rsidRPr="0006346A" w:rsidRDefault="005D3EA2" w:rsidP="0006346A">
            <w:pPr>
              <w:pStyle w:val="TableParagraph"/>
              <w:rPr>
                <w:rFonts w:ascii="Times New Roman"/>
                <w:sz w:val="18"/>
                <w:lang w:val="en-GB"/>
              </w:rPr>
            </w:pPr>
          </w:p>
        </w:tc>
        <w:tc>
          <w:tcPr>
            <w:tcW w:w="1418" w:type="dxa"/>
            <w:tcBorders>
              <w:top w:val="nil"/>
              <w:bottom w:val="nil"/>
            </w:tcBorders>
          </w:tcPr>
          <w:p w:rsidR="005D3EA2" w:rsidRPr="0006346A" w:rsidRDefault="005D3EA2" w:rsidP="0006346A">
            <w:pPr>
              <w:pStyle w:val="TableParagraph"/>
              <w:rPr>
                <w:rFonts w:ascii="Times New Roman"/>
                <w:sz w:val="18"/>
                <w:lang w:val="en-GB"/>
              </w:rPr>
            </w:pPr>
          </w:p>
        </w:tc>
        <w:tc>
          <w:tcPr>
            <w:tcW w:w="1417" w:type="dxa"/>
            <w:tcBorders>
              <w:top w:val="nil"/>
              <w:bottom w:val="nil"/>
            </w:tcBorders>
          </w:tcPr>
          <w:p w:rsidR="005D3EA2" w:rsidRPr="0006346A" w:rsidRDefault="005D3EA2" w:rsidP="0006346A">
            <w:pPr>
              <w:pStyle w:val="TableParagraph"/>
              <w:rPr>
                <w:rFonts w:ascii="Times New Roman"/>
                <w:sz w:val="18"/>
                <w:lang w:val="en-GB"/>
              </w:rPr>
            </w:pPr>
          </w:p>
        </w:tc>
        <w:tc>
          <w:tcPr>
            <w:tcW w:w="2487" w:type="dxa"/>
            <w:tcBorders>
              <w:top w:val="nil"/>
              <w:bottom w:val="nil"/>
            </w:tcBorders>
          </w:tcPr>
          <w:p w:rsidR="005D3EA2" w:rsidRPr="0006346A" w:rsidRDefault="005D3EA2" w:rsidP="0006346A">
            <w:pPr>
              <w:pStyle w:val="TableParagraph"/>
              <w:rPr>
                <w:rFonts w:ascii="Times New Roman"/>
                <w:sz w:val="18"/>
                <w:lang w:val="en-GB"/>
              </w:rPr>
            </w:pPr>
          </w:p>
        </w:tc>
        <w:tc>
          <w:tcPr>
            <w:tcW w:w="6159" w:type="dxa"/>
            <w:vMerge/>
            <w:tcBorders>
              <w:top w:val="nil"/>
            </w:tcBorders>
          </w:tcPr>
          <w:p w:rsidR="005D3EA2" w:rsidRPr="0006346A" w:rsidRDefault="005D3EA2" w:rsidP="0006346A">
            <w:pPr>
              <w:rPr>
                <w:sz w:val="2"/>
                <w:szCs w:val="2"/>
                <w:lang w:val="en-GB"/>
              </w:rPr>
            </w:pPr>
          </w:p>
        </w:tc>
        <w:tc>
          <w:tcPr>
            <w:tcW w:w="2659" w:type="dxa"/>
            <w:tcBorders>
              <w:top w:val="nil"/>
              <w:bottom w:val="nil"/>
            </w:tcBorders>
          </w:tcPr>
          <w:p w:rsidR="005D3EA2" w:rsidRPr="0006346A" w:rsidRDefault="005D3EA2" w:rsidP="0006346A">
            <w:pPr>
              <w:pStyle w:val="TableParagraph"/>
              <w:spacing w:before="7" w:line="237" w:lineRule="exact"/>
              <w:ind w:left="221"/>
              <w:rPr>
                <w:sz w:val="20"/>
                <w:lang w:val="en-GB"/>
              </w:rPr>
            </w:pPr>
            <w:r w:rsidRPr="0006346A">
              <w:rPr>
                <w:sz w:val="20"/>
                <w:lang w:val="en-GB"/>
              </w:rPr>
              <w:t>A composite</w:t>
            </w:r>
          </w:p>
        </w:tc>
      </w:tr>
      <w:tr w:rsidR="005D3EA2" w:rsidRPr="0006346A" w:rsidTr="0006346A">
        <w:trPr>
          <w:trHeight w:val="234"/>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418" w:type="dxa"/>
            <w:tcBorders>
              <w:top w:val="nil"/>
              <w:bottom w:val="nil"/>
            </w:tcBorders>
          </w:tcPr>
          <w:p w:rsidR="005D3EA2" w:rsidRPr="0006346A" w:rsidRDefault="005D3EA2" w:rsidP="0006346A">
            <w:pPr>
              <w:pStyle w:val="TableParagraph"/>
              <w:rPr>
                <w:rFonts w:ascii="Times New Roman"/>
                <w:sz w:val="16"/>
                <w:lang w:val="en-GB"/>
              </w:rPr>
            </w:pPr>
          </w:p>
        </w:tc>
        <w:tc>
          <w:tcPr>
            <w:tcW w:w="1417" w:type="dxa"/>
            <w:tcBorders>
              <w:top w:val="nil"/>
              <w:bottom w:val="nil"/>
            </w:tcBorders>
          </w:tcPr>
          <w:p w:rsidR="005D3EA2" w:rsidRPr="0006346A" w:rsidRDefault="005D3EA2" w:rsidP="0006346A">
            <w:pPr>
              <w:pStyle w:val="TableParagraph"/>
              <w:rPr>
                <w:rFonts w:ascii="Times New Roman"/>
                <w:sz w:val="16"/>
                <w:lang w:val="en-GB"/>
              </w:rPr>
            </w:pPr>
          </w:p>
        </w:tc>
        <w:tc>
          <w:tcPr>
            <w:tcW w:w="2487" w:type="dxa"/>
            <w:tcBorders>
              <w:top w:val="nil"/>
              <w:bottom w:val="nil"/>
            </w:tcBorders>
          </w:tcPr>
          <w:p w:rsidR="005D3EA2" w:rsidRPr="0006346A" w:rsidRDefault="005D3EA2" w:rsidP="0006346A">
            <w:pPr>
              <w:pStyle w:val="TableParagraph"/>
              <w:rPr>
                <w:rFonts w:ascii="Times New Roman"/>
                <w:sz w:val="16"/>
                <w:lang w:val="en-GB"/>
              </w:rPr>
            </w:pPr>
          </w:p>
        </w:tc>
        <w:tc>
          <w:tcPr>
            <w:tcW w:w="6159" w:type="dxa"/>
            <w:vMerge/>
            <w:tcBorders>
              <w:top w:val="nil"/>
            </w:tcBorders>
          </w:tcPr>
          <w:p w:rsidR="005D3EA2" w:rsidRPr="0006346A" w:rsidRDefault="005D3EA2" w:rsidP="0006346A">
            <w:pPr>
              <w:rPr>
                <w:sz w:val="2"/>
                <w:szCs w:val="2"/>
                <w:lang w:val="en-GB"/>
              </w:rPr>
            </w:pPr>
          </w:p>
        </w:tc>
        <w:tc>
          <w:tcPr>
            <w:tcW w:w="2659" w:type="dxa"/>
            <w:tcBorders>
              <w:top w:val="nil"/>
              <w:bottom w:val="nil"/>
            </w:tcBorders>
          </w:tcPr>
          <w:p w:rsidR="005D3EA2" w:rsidRPr="0006346A" w:rsidRDefault="005D3EA2" w:rsidP="0006346A">
            <w:pPr>
              <w:pStyle w:val="TableParagraph"/>
              <w:spacing w:line="214" w:lineRule="exact"/>
              <w:ind w:left="221"/>
              <w:rPr>
                <w:sz w:val="20"/>
                <w:lang w:val="en-GB"/>
              </w:rPr>
            </w:pPr>
            <w:r w:rsidRPr="0006346A">
              <w:rPr>
                <w:sz w:val="20"/>
                <w:lang w:val="en-GB"/>
              </w:rPr>
              <w:t xml:space="preserve">group-flashing </w:t>
            </w:r>
            <w:r w:rsidRPr="0006346A">
              <w:rPr>
                <w:i/>
                <w:sz w:val="20"/>
                <w:lang w:val="en-GB"/>
              </w:rPr>
              <w:t xml:space="preserve">Yellow </w:t>
            </w:r>
            <w:r w:rsidRPr="0006346A">
              <w:rPr>
                <w:sz w:val="20"/>
                <w:lang w:val="en-GB"/>
              </w:rPr>
              <w:t>light</w:t>
            </w:r>
          </w:p>
        </w:tc>
      </w:tr>
      <w:tr w:rsidR="005D3EA2" w:rsidRPr="0006346A" w:rsidTr="0006346A">
        <w:trPr>
          <w:trHeight w:val="281"/>
        </w:trPr>
        <w:tc>
          <w:tcPr>
            <w:tcW w:w="708" w:type="dxa"/>
            <w:tcBorders>
              <w:top w:val="nil"/>
            </w:tcBorders>
          </w:tcPr>
          <w:p w:rsidR="005D3EA2" w:rsidRPr="0006346A" w:rsidRDefault="005D3EA2" w:rsidP="0006346A">
            <w:pPr>
              <w:pStyle w:val="TableParagraph"/>
              <w:rPr>
                <w:rFonts w:ascii="Times New Roman"/>
                <w:sz w:val="18"/>
                <w:lang w:val="en-GB"/>
              </w:rPr>
            </w:pPr>
          </w:p>
        </w:tc>
        <w:tc>
          <w:tcPr>
            <w:tcW w:w="1418" w:type="dxa"/>
            <w:tcBorders>
              <w:top w:val="nil"/>
            </w:tcBorders>
          </w:tcPr>
          <w:p w:rsidR="005D3EA2" w:rsidRPr="0006346A" w:rsidRDefault="005D3EA2" w:rsidP="0006346A">
            <w:pPr>
              <w:pStyle w:val="TableParagraph"/>
              <w:rPr>
                <w:rFonts w:ascii="Times New Roman"/>
                <w:sz w:val="18"/>
                <w:lang w:val="en-GB"/>
              </w:rPr>
            </w:pPr>
          </w:p>
        </w:tc>
        <w:tc>
          <w:tcPr>
            <w:tcW w:w="1417" w:type="dxa"/>
            <w:tcBorders>
              <w:top w:val="nil"/>
            </w:tcBorders>
          </w:tcPr>
          <w:p w:rsidR="005D3EA2" w:rsidRPr="0006346A" w:rsidRDefault="005D3EA2" w:rsidP="0006346A">
            <w:pPr>
              <w:pStyle w:val="TableParagraph"/>
              <w:rPr>
                <w:rFonts w:ascii="Times New Roman"/>
                <w:sz w:val="18"/>
                <w:lang w:val="en-GB"/>
              </w:rPr>
            </w:pPr>
          </w:p>
        </w:tc>
        <w:tc>
          <w:tcPr>
            <w:tcW w:w="2487" w:type="dxa"/>
            <w:tcBorders>
              <w:top w:val="nil"/>
            </w:tcBorders>
          </w:tcPr>
          <w:p w:rsidR="005D3EA2" w:rsidRPr="0006346A" w:rsidRDefault="005D3EA2" w:rsidP="0006346A">
            <w:pPr>
              <w:pStyle w:val="TableParagraph"/>
              <w:rPr>
                <w:rFonts w:ascii="Times New Roman"/>
                <w:sz w:val="18"/>
                <w:lang w:val="en-GB"/>
              </w:rPr>
            </w:pPr>
          </w:p>
        </w:tc>
        <w:tc>
          <w:tcPr>
            <w:tcW w:w="6159" w:type="dxa"/>
            <w:vMerge/>
            <w:tcBorders>
              <w:top w:val="nil"/>
            </w:tcBorders>
          </w:tcPr>
          <w:p w:rsidR="005D3EA2" w:rsidRPr="0006346A" w:rsidRDefault="005D3EA2" w:rsidP="0006346A">
            <w:pPr>
              <w:rPr>
                <w:sz w:val="2"/>
                <w:szCs w:val="2"/>
                <w:lang w:val="en-GB"/>
              </w:rPr>
            </w:pPr>
          </w:p>
        </w:tc>
        <w:tc>
          <w:tcPr>
            <w:tcW w:w="2659" w:type="dxa"/>
            <w:tcBorders>
              <w:top w:val="nil"/>
            </w:tcBorders>
          </w:tcPr>
          <w:p w:rsidR="005D3EA2" w:rsidRPr="0006346A" w:rsidRDefault="005D3EA2" w:rsidP="0006346A">
            <w:pPr>
              <w:pStyle w:val="TableParagraph"/>
              <w:spacing w:line="221" w:lineRule="exact"/>
              <w:ind w:left="221"/>
              <w:rPr>
                <w:sz w:val="20"/>
                <w:lang w:val="en-GB"/>
              </w:rPr>
            </w:pPr>
            <w:proofErr w:type="gramStart"/>
            <w:r w:rsidRPr="0006346A">
              <w:rPr>
                <w:sz w:val="20"/>
                <w:lang w:val="en-GB"/>
              </w:rPr>
              <w:t>indicates</w:t>
            </w:r>
            <w:proofErr w:type="gramEnd"/>
            <w:r w:rsidRPr="0006346A">
              <w:rPr>
                <w:sz w:val="20"/>
                <w:lang w:val="en-GB"/>
              </w:rPr>
              <w:t xml:space="preserve"> a special mark.</w:t>
            </w:r>
          </w:p>
        </w:tc>
      </w:tr>
      <w:tr w:rsidR="005D3EA2" w:rsidRPr="0006346A" w:rsidTr="0006346A">
        <w:trPr>
          <w:trHeight w:val="316"/>
        </w:trPr>
        <w:tc>
          <w:tcPr>
            <w:tcW w:w="708" w:type="dxa"/>
            <w:tcBorders>
              <w:bottom w:val="nil"/>
            </w:tcBorders>
          </w:tcPr>
          <w:p w:rsidR="005D3EA2" w:rsidRPr="0006346A" w:rsidRDefault="005D3EA2" w:rsidP="0006346A">
            <w:pPr>
              <w:pStyle w:val="TableParagraph"/>
              <w:spacing w:before="59" w:line="238" w:lineRule="exact"/>
              <w:ind w:right="153"/>
              <w:jc w:val="center"/>
              <w:rPr>
                <w:sz w:val="20"/>
                <w:lang w:val="en-GB"/>
              </w:rPr>
            </w:pPr>
            <w:r w:rsidRPr="0006346A">
              <w:rPr>
                <w:sz w:val="20"/>
                <w:lang w:val="en-GB"/>
              </w:rPr>
              <w:t>5</w:t>
            </w:r>
          </w:p>
        </w:tc>
        <w:tc>
          <w:tcPr>
            <w:tcW w:w="1418" w:type="dxa"/>
            <w:tcBorders>
              <w:bottom w:val="nil"/>
            </w:tcBorders>
          </w:tcPr>
          <w:p w:rsidR="005D3EA2" w:rsidRPr="0006346A" w:rsidRDefault="005D3EA2" w:rsidP="0006346A">
            <w:pPr>
              <w:pStyle w:val="TableParagraph"/>
              <w:spacing w:before="59" w:line="238" w:lineRule="exact"/>
              <w:ind w:left="221"/>
              <w:rPr>
                <w:sz w:val="20"/>
                <w:lang w:val="en-GB"/>
              </w:rPr>
            </w:pPr>
            <w:r w:rsidRPr="0006346A">
              <w:rPr>
                <w:sz w:val="20"/>
                <w:lang w:val="en-GB"/>
              </w:rPr>
              <w:t>QUICK</w:t>
            </w:r>
          </w:p>
        </w:tc>
        <w:tc>
          <w:tcPr>
            <w:tcW w:w="1417" w:type="dxa"/>
            <w:vMerge w:val="restart"/>
          </w:tcPr>
          <w:p w:rsidR="005D3EA2" w:rsidRPr="0006346A" w:rsidRDefault="005D3EA2" w:rsidP="0006346A">
            <w:pPr>
              <w:pStyle w:val="TableParagraph"/>
              <w:rPr>
                <w:rFonts w:ascii="Times New Roman"/>
                <w:sz w:val="18"/>
                <w:lang w:val="en-GB"/>
              </w:rPr>
            </w:pPr>
          </w:p>
        </w:tc>
        <w:tc>
          <w:tcPr>
            <w:tcW w:w="2487" w:type="dxa"/>
            <w:tcBorders>
              <w:bottom w:val="nil"/>
            </w:tcBorders>
          </w:tcPr>
          <w:p w:rsidR="005D3EA2" w:rsidRPr="0006346A" w:rsidRDefault="005D3EA2" w:rsidP="0006346A">
            <w:pPr>
              <w:pStyle w:val="TableParagraph"/>
              <w:spacing w:before="59" w:line="238" w:lineRule="exact"/>
              <w:ind w:left="219"/>
              <w:rPr>
                <w:sz w:val="20"/>
                <w:lang w:val="en-GB"/>
              </w:rPr>
            </w:pPr>
            <w:r w:rsidRPr="0006346A">
              <w:rPr>
                <w:sz w:val="20"/>
                <w:lang w:val="en-GB"/>
              </w:rPr>
              <w:t>A light in which flashes</w:t>
            </w:r>
          </w:p>
        </w:tc>
        <w:tc>
          <w:tcPr>
            <w:tcW w:w="6159" w:type="dxa"/>
            <w:tcBorders>
              <w:bottom w:val="nil"/>
            </w:tcBorders>
          </w:tcPr>
          <w:p w:rsidR="005D3EA2" w:rsidRPr="0006346A" w:rsidRDefault="005D3EA2" w:rsidP="0006346A">
            <w:pPr>
              <w:pStyle w:val="TableParagraph"/>
              <w:spacing w:before="59" w:line="238" w:lineRule="exact"/>
              <w:ind w:left="221"/>
              <w:rPr>
                <w:sz w:val="20"/>
                <w:lang w:val="en-GB"/>
              </w:rPr>
            </w:pPr>
            <w:r w:rsidRPr="0006346A">
              <w:rPr>
                <w:sz w:val="20"/>
                <w:lang w:val="en-GB"/>
              </w:rPr>
              <w:t>A light in which identical flashes are repeated at the rate of 60 flashes</w:t>
            </w:r>
          </w:p>
        </w:tc>
        <w:tc>
          <w:tcPr>
            <w:tcW w:w="2659" w:type="dxa"/>
            <w:vMerge w:val="restart"/>
          </w:tcPr>
          <w:p w:rsidR="005D3EA2" w:rsidRPr="0006346A" w:rsidRDefault="005D3EA2" w:rsidP="0006346A">
            <w:pPr>
              <w:pStyle w:val="TableParagraph"/>
              <w:rPr>
                <w:rFonts w:ascii="Times New Roman"/>
                <w:sz w:val="18"/>
                <w:lang w:val="en-GB"/>
              </w:rPr>
            </w:pPr>
          </w:p>
        </w:tc>
      </w:tr>
      <w:tr w:rsidR="005D3EA2" w:rsidRPr="0006346A" w:rsidTr="0006346A">
        <w:trPr>
          <w:trHeight w:val="234"/>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418"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LIGHT</w:t>
            </w:r>
          </w:p>
        </w:tc>
        <w:tc>
          <w:tcPr>
            <w:tcW w:w="1417" w:type="dxa"/>
            <w:vMerge/>
            <w:tcBorders>
              <w:top w:val="nil"/>
            </w:tcBorders>
          </w:tcPr>
          <w:p w:rsidR="005D3EA2" w:rsidRPr="0006346A" w:rsidRDefault="005D3EA2" w:rsidP="0006346A">
            <w:pPr>
              <w:rPr>
                <w:sz w:val="2"/>
                <w:szCs w:val="2"/>
                <w:lang w:val="en-GB"/>
              </w:rPr>
            </w:pPr>
          </w:p>
        </w:tc>
        <w:tc>
          <w:tcPr>
            <w:tcW w:w="2487"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are repeated at a rate of</w:t>
            </w:r>
          </w:p>
        </w:tc>
        <w:tc>
          <w:tcPr>
            <w:tcW w:w="6159" w:type="dxa"/>
            <w:tcBorders>
              <w:top w:val="nil"/>
              <w:bottom w:val="nil"/>
            </w:tcBorders>
          </w:tcPr>
          <w:p w:rsidR="005D3EA2" w:rsidRPr="0006346A" w:rsidRDefault="005D3EA2" w:rsidP="0006346A">
            <w:pPr>
              <w:pStyle w:val="TableParagraph"/>
              <w:spacing w:line="214" w:lineRule="exact"/>
              <w:ind w:left="221"/>
              <w:rPr>
                <w:sz w:val="20"/>
                <w:lang w:val="en-GB"/>
              </w:rPr>
            </w:pPr>
            <w:proofErr w:type="gramStart"/>
            <w:r w:rsidRPr="0006346A">
              <w:rPr>
                <w:sz w:val="20"/>
                <w:lang w:val="en-GB"/>
              </w:rPr>
              <w:t>per</w:t>
            </w:r>
            <w:proofErr w:type="gramEnd"/>
            <w:r w:rsidRPr="0006346A">
              <w:rPr>
                <w:sz w:val="20"/>
                <w:lang w:val="en-GB"/>
              </w:rPr>
              <w:t xml:space="preserve"> minute.</w:t>
            </w:r>
          </w:p>
        </w:tc>
        <w:tc>
          <w:tcPr>
            <w:tcW w:w="2659" w:type="dxa"/>
            <w:vMerge/>
            <w:tcBorders>
              <w:top w:val="nil"/>
            </w:tcBorders>
          </w:tcPr>
          <w:p w:rsidR="005D3EA2" w:rsidRPr="0006346A" w:rsidRDefault="005D3EA2" w:rsidP="0006346A">
            <w:pPr>
              <w:rPr>
                <w:sz w:val="2"/>
                <w:szCs w:val="2"/>
                <w:lang w:val="en-GB"/>
              </w:rPr>
            </w:pPr>
          </w:p>
        </w:tc>
      </w:tr>
      <w:tr w:rsidR="005D3EA2" w:rsidRPr="0006346A" w:rsidTr="0006346A">
        <w:trPr>
          <w:trHeight w:val="234"/>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418" w:type="dxa"/>
            <w:tcBorders>
              <w:top w:val="nil"/>
              <w:bottom w:val="nil"/>
            </w:tcBorders>
          </w:tcPr>
          <w:p w:rsidR="005D3EA2" w:rsidRPr="0006346A" w:rsidRDefault="005D3EA2" w:rsidP="0006346A">
            <w:pPr>
              <w:pStyle w:val="TableParagraph"/>
              <w:rPr>
                <w:rFonts w:ascii="Times New Roman"/>
                <w:sz w:val="16"/>
                <w:lang w:val="en-GB"/>
              </w:rPr>
            </w:pPr>
          </w:p>
        </w:tc>
        <w:tc>
          <w:tcPr>
            <w:tcW w:w="1417" w:type="dxa"/>
            <w:vMerge/>
            <w:tcBorders>
              <w:top w:val="nil"/>
            </w:tcBorders>
          </w:tcPr>
          <w:p w:rsidR="005D3EA2" w:rsidRPr="0006346A" w:rsidRDefault="005D3EA2" w:rsidP="0006346A">
            <w:pPr>
              <w:rPr>
                <w:sz w:val="2"/>
                <w:szCs w:val="2"/>
                <w:lang w:val="en-GB"/>
              </w:rPr>
            </w:pPr>
          </w:p>
        </w:tc>
        <w:tc>
          <w:tcPr>
            <w:tcW w:w="2487"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not less than 50 flashes</w:t>
            </w:r>
          </w:p>
        </w:tc>
        <w:tc>
          <w:tcPr>
            <w:tcW w:w="6159" w:type="dxa"/>
            <w:tcBorders>
              <w:top w:val="nil"/>
              <w:bottom w:val="nil"/>
            </w:tcBorders>
          </w:tcPr>
          <w:p w:rsidR="005D3EA2" w:rsidRPr="0006346A" w:rsidRDefault="005D3EA2" w:rsidP="0006346A">
            <w:pPr>
              <w:pStyle w:val="TableParagraph"/>
              <w:rPr>
                <w:rFonts w:ascii="Times New Roman"/>
                <w:sz w:val="16"/>
                <w:lang w:val="en-GB"/>
              </w:rPr>
            </w:pPr>
          </w:p>
        </w:tc>
        <w:tc>
          <w:tcPr>
            <w:tcW w:w="2659" w:type="dxa"/>
            <w:vMerge/>
            <w:tcBorders>
              <w:top w:val="nil"/>
            </w:tcBorders>
          </w:tcPr>
          <w:p w:rsidR="005D3EA2" w:rsidRPr="0006346A" w:rsidRDefault="005D3EA2" w:rsidP="0006346A">
            <w:pPr>
              <w:rPr>
                <w:sz w:val="2"/>
                <w:szCs w:val="2"/>
                <w:lang w:val="en-GB"/>
              </w:rPr>
            </w:pPr>
          </w:p>
        </w:tc>
      </w:tr>
      <w:tr w:rsidR="005D3EA2" w:rsidRPr="0006346A" w:rsidTr="0006346A">
        <w:trPr>
          <w:trHeight w:val="234"/>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418" w:type="dxa"/>
            <w:tcBorders>
              <w:top w:val="nil"/>
              <w:bottom w:val="nil"/>
            </w:tcBorders>
          </w:tcPr>
          <w:p w:rsidR="005D3EA2" w:rsidRPr="0006346A" w:rsidRDefault="005D3EA2" w:rsidP="0006346A">
            <w:pPr>
              <w:pStyle w:val="TableParagraph"/>
              <w:rPr>
                <w:rFonts w:ascii="Times New Roman"/>
                <w:sz w:val="16"/>
                <w:lang w:val="en-GB"/>
              </w:rPr>
            </w:pPr>
          </w:p>
        </w:tc>
        <w:tc>
          <w:tcPr>
            <w:tcW w:w="1417" w:type="dxa"/>
            <w:vMerge/>
            <w:tcBorders>
              <w:top w:val="nil"/>
            </w:tcBorders>
          </w:tcPr>
          <w:p w:rsidR="005D3EA2" w:rsidRPr="0006346A" w:rsidRDefault="005D3EA2" w:rsidP="0006346A">
            <w:pPr>
              <w:rPr>
                <w:sz w:val="2"/>
                <w:szCs w:val="2"/>
                <w:lang w:val="en-GB"/>
              </w:rPr>
            </w:pPr>
          </w:p>
        </w:tc>
        <w:tc>
          <w:tcPr>
            <w:tcW w:w="2487"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per minute but less than</w:t>
            </w:r>
          </w:p>
        </w:tc>
        <w:tc>
          <w:tcPr>
            <w:tcW w:w="6159" w:type="dxa"/>
            <w:tcBorders>
              <w:top w:val="nil"/>
              <w:bottom w:val="nil"/>
            </w:tcBorders>
          </w:tcPr>
          <w:p w:rsidR="005D3EA2" w:rsidRPr="0006346A" w:rsidRDefault="005D3EA2" w:rsidP="0006346A">
            <w:pPr>
              <w:pStyle w:val="TableParagraph"/>
              <w:rPr>
                <w:rFonts w:ascii="Times New Roman"/>
                <w:sz w:val="16"/>
                <w:lang w:val="en-GB"/>
              </w:rPr>
            </w:pPr>
          </w:p>
        </w:tc>
        <w:tc>
          <w:tcPr>
            <w:tcW w:w="2659" w:type="dxa"/>
            <w:vMerge/>
            <w:tcBorders>
              <w:top w:val="nil"/>
            </w:tcBorders>
          </w:tcPr>
          <w:p w:rsidR="005D3EA2" w:rsidRPr="0006346A" w:rsidRDefault="005D3EA2" w:rsidP="0006346A">
            <w:pPr>
              <w:rPr>
                <w:sz w:val="2"/>
                <w:szCs w:val="2"/>
                <w:lang w:val="en-GB"/>
              </w:rPr>
            </w:pPr>
          </w:p>
        </w:tc>
      </w:tr>
      <w:tr w:rsidR="005D3EA2" w:rsidRPr="0006346A" w:rsidTr="0006346A">
        <w:trPr>
          <w:trHeight w:val="281"/>
        </w:trPr>
        <w:tc>
          <w:tcPr>
            <w:tcW w:w="708" w:type="dxa"/>
            <w:tcBorders>
              <w:top w:val="nil"/>
            </w:tcBorders>
          </w:tcPr>
          <w:p w:rsidR="005D3EA2" w:rsidRPr="0006346A" w:rsidRDefault="005D3EA2" w:rsidP="0006346A">
            <w:pPr>
              <w:pStyle w:val="TableParagraph"/>
              <w:rPr>
                <w:rFonts w:ascii="Times New Roman"/>
                <w:sz w:val="18"/>
                <w:lang w:val="en-GB"/>
              </w:rPr>
            </w:pPr>
          </w:p>
        </w:tc>
        <w:tc>
          <w:tcPr>
            <w:tcW w:w="1418" w:type="dxa"/>
            <w:tcBorders>
              <w:top w:val="nil"/>
            </w:tcBorders>
          </w:tcPr>
          <w:p w:rsidR="005D3EA2" w:rsidRPr="0006346A" w:rsidRDefault="005D3EA2" w:rsidP="0006346A">
            <w:pPr>
              <w:pStyle w:val="TableParagraph"/>
              <w:rPr>
                <w:rFonts w:ascii="Times New Roman"/>
                <w:sz w:val="18"/>
                <w:lang w:val="en-GB"/>
              </w:rPr>
            </w:pPr>
          </w:p>
        </w:tc>
        <w:tc>
          <w:tcPr>
            <w:tcW w:w="1417" w:type="dxa"/>
            <w:vMerge/>
            <w:tcBorders>
              <w:top w:val="nil"/>
            </w:tcBorders>
          </w:tcPr>
          <w:p w:rsidR="005D3EA2" w:rsidRPr="0006346A" w:rsidRDefault="005D3EA2" w:rsidP="0006346A">
            <w:pPr>
              <w:rPr>
                <w:sz w:val="2"/>
                <w:szCs w:val="2"/>
                <w:lang w:val="en-GB"/>
              </w:rPr>
            </w:pPr>
          </w:p>
        </w:tc>
        <w:tc>
          <w:tcPr>
            <w:tcW w:w="2487" w:type="dxa"/>
            <w:tcBorders>
              <w:top w:val="nil"/>
            </w:tcBorders>
          </w:tcPr>
          <w:p w:rsidR="005D3EA2" w:rsidRPr="0006346A" w:rsidRDefault="005D3EA2" w:rsidP="0006346A">
            <w:pPr>
              <w:pStyle w:val="TableParagraph"/>
              <w:spacing w:line="221" w:lineRule="exact"/>
              <w:ind w:left="220"/>
              <w:rPr>
                <w:sz w:val="20"/>
                <w:lang w:val="en-GB"/>
              </w:rPr>
            </w:pPr>
            <w:r w:rsidRPr="0006346A">
              <w:rPr>
                <w:sz w:val="20"/>
                <w:lang w:val="en-GB"/>
              </w:rPr>
              <w:t>80 flashes per minute.</w:t>
            </w:r>
          </w:p>
        </w:tc>
        <w:tc>
          <w:tcPr>
            <w:tcW w:w="6159" w:type="dxa"/>
            <w:tcBorders>
              <w:top w:val="nil"/>
            </w:tcBorders>
          </w:tcPr>
          <w:p w:rsidR="005D3EA2" w:rsidRPr="0006346A" w:rsidRDefault="005D3EA2" w:rsidP="0006346A">
            <w:pPr>
              <w:pStyle w:val="TableParagraph"/>
              <w:rPr>
                <w:rFonts w:ascii="Times New Roman"/>
                <w:sz w:val="18"/>
                <w:lang w:val="en-GB"/>
              </w:rPr>
            </w:pPr>
          </w:p>
        </w:tc>
        <w:tc>
          <w:tcPr>
            <w:tcW w:w="2659" w:type="dxa"/>
            <w:vMerge/>
            <w:tcBorders>
              <w:top w:val="nil"/>
            </w:tcBorders>
          </w:tcPr>
          <w:p w:rsidR="005D3EA2" w:rsidRPr="0006346A" w:rsidRDefault="005D3EA2" w:rsidP="0006346A">
            <w:pPr>
              <w:rPr>
                <w:sz w:val="2"/>
                <w:szCs w:val="2"/>
                <w:lang w:val="en-GB"/>
              </w:rPr>
            </w:pPr>
          </w:p>
        </w:tc>
      </w:tr>
      <w:tr w:rsidR="005D3EA2" w:rsidRPr="0006346A" w:rsidTr="0006346A">
        <w:trPr>
          <w:trHeight w:val="1264"/>
        </w:trPr>
        <w:tc>
          <w:tcPr>
            <w:tcW w:w="708" w:type="dxa"/>
          </w:tcPr>
          <w:p w:rsidR="005D3EA2" w:rsidRPr="0006346A" w:rsidRDefault="005D3EA2" w:rsidP="0006346A">
            <w:pPr>
              <w:pStyle w:val="TableParagraph"/>
              <w:spacing w:before="59"/>
              <w:ind w:left="201" w:right="201"/>
              <w:jc w:val="center"/>
              <w:rPr>
                <w:sz w:val="20"/>
                <w:lang w:val="en-GB"/>
              </w:rPr>
            </w:pPr>
            <w:r w:rsidRPr="0006346A">
              <w:rPr>
                <w:sz w:val="20"/>
                <w:lang w:val="en-GB"/>
              </w:rPr>
              <w:t>5.1</w:t>
            </w:r>
          </w:p>
        </w:tc>
        <w:tc>
          <w:tcPr>
            <w:tcW w:w="1418" w:type="dxa"/>
          </w:tcPr>
          <w:p w:rsidR="005D3EA2" w:rsidRPr="0006346A" w:rsidRDefault="005D3EA2" w:rsidP="0006346A">
            <w:pPr>
              <w:pStyle w:val="TableParagraph"/>
              <w:spacing w:before="59"/>
              <w:ind w:left="220" w:right="240" w:hanging="1"/>
              <w:rPr>
                <w:sz w:val="20"/>
                <w:lang w:val="en-GB"/>
              </w:rPr>
            </w:pPr>
            <w:r w:rsidRPr="0006346A">
              <w:rPr>
                <w:sz w:val="20"/>
                <w:lang w:val="en-GB"/>
              </w:rPr>
              <w:t>Continuous quick light</w:t>
            </w:r>
          </w:p>
        </w:tc>
        <w:tc>
          <w:tcPr>
            <w:tcW w:w="1417" w:type="dxa"/>
          </w:tcPr>
          <w:p w:rsidR="005D3EA2" w:rsidRPr="0006346A" w:rsidRDefault="005D3EA2" w:rsidP="0006346A">
            <w:pPr>
              <w:pStyle w:val="TableParagraph"/>
              <w:spacing w:before="59"/>
              <w:ind w:left="219"/>
              <w:rPr>
                <w:sz w:val="20"/>
                <w:lang w:val="en-GB"/>
              </w:rPr>
            </w:pPr>
            <w:r w:rsidRPr="0006346A">
              <w:rPr>
                <w:sz w:val="20"/>
                <w:lang w:val="en-GB"/>
              </w:rPr>
              <w:t>Q</w:t>
            </w:r>
          </w:p>
        </w:tc>
        <w:tc>
          <w:tcPr>
            <w:tcW w:w="2487" w:type="dxa"/>
          </w:tcPr>
          <w:p w:rsidR="005D3EA2" w:rsidRPr="0006346A" w:rsidRDefault="005D3EA2" w:rsidP="0006346A">
            <w:pPr>
              <w:pStyle w:val="TableParagraph"/>
              <w:spacing w:before="59"/>
              <w:ind w:left="219" w:right="376"/>
              <w:rPr>
                <w:sz w:val="20"/>
                <w:lang w:val="en-GB"/>
              </w:rPr>
            </w:pPr>
            <w:r w:rsidRPr="0006346A">
              <w:rPr>
                <w:sz w:val="20"/>
                <w:lang w:val="en-GB"/>
              </w:rPr>
              <w:t>A quick light in which a flash is regularly repeated.</w:t>
            </w:r>
          </w:p>
        </w:tc>
        <w:tc>
          <w:tcPr>
            <w:tcW w:w="6159"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42"/>
              <w:ind w:right="983"/>
              <w:jc w:val="right"/>
              <w:rPr>
                <w:sz w:val="20"/>
                <w:lang w:val="en-GB"/>
              </w:rPr>
            </w:pPr>
            <w:r w:rsidRPr="0006346A">
              <w:rPr>
                <w:sz w:val="20"/>
                <w:lang w:val="en-GB"/>
              </w:rPr>
              <w:t>d ≥ l</w:t>
            </w:r>
          </w:p>
          <w:p w:rsidR="005D3EA2" w:rsidRPr="0006346A" w:rsidRDefault="005D3EA2" w:rsidP="0006346A">
            <w:pPr>
              <w:pStyle w:val="TableParagraph"/>
              <w:spacing w:before="1"/>
              <w:ind w:right="293"/>
              <w:jc w:val="right"/>
              <w:rPr>
                <w:sz w:val="20"/>
                <w:lang w:val="en-GB"/>
              </w:rPr>
            </w:pPr>
            <w:r w:rsidRPr="0006346A">
              <w:rPr>
                <w:sz w:val="20"/>
                <w:lang w:val="en-GB"/>
              </w:rPr>
              <w:t>l s ≤ p ≤ 1.2 s</w:t>
            </w:r>
          </w:p>
          <w:p w:rsidR="005D3EA2" w:rsidRPr="0006346A" w:rsidRDefault="005D3EA2" w:rsidP="0006346A">
            <w:pPr>
              <w:pStyle w:val="TableParagraph"/>
              <w:spacing w:before="83"/>
              <w:ind w:left="755"/>
              <w:rPr>
                <w:sz w:val="20"/>
                <w:lang w:val="en-GB"/>
              </w:rPr>
            </w:pPr>
            <w:r w:rsidRPr="0006346A">
              <w:rPr>
                <w:sz w:val="20"/>
                <w:lang w:val="en-GB"/>
              </w:rPr>
              <w:t>Example: l = d = 0.5 s; p = 1 s</w:t>
            </w:r>
          </w:p>
        </w:tc>
        <w:tc>
          <w:tcPr>
            <w:tcW w:w="2659" w:type="dxa"/>
          </w:tcPr>
          <w:p w:rsidR="005D3EA2" w:rsidRPr="0006346A" w:rsidRDefault="005D3EA2" w:rsidP="0006346A">
            <w:pPr>
              <w:pStyle w:val="TableParagraph"/>
              <w:spacing w:before="59"/>
              <w:ind w:left="221" w:right="328"/>
              <w:rPr>
                <w:sz w:val="20"/>
                <w:lang w:val="en-GB"/>
              </w:rPr>
            </w:pPr>
            <w:r w:rsidRPr="0006346A">
              <w:rPr>
                <w:sz w:val="20"/>
                <w:lang w:val="en-GB"/>
              </w:rPr>
              <w:t xml:space="preserve">A continuous quick </w:t>
            </w:r>
            <w:r w:rsidRPr="0006346A">
              <w:rPr>
                <w:i/>
                <w:sz w:val="20"/>
                <w:lang w:val="en-GB"/>
              </w:rPr>
              <w:t xml:space="preserve">White </w:t>
            </w:r>
            <w:r w:rsidRPr="0006346A">
              <w:rPr>
                <w:sz w:val="20"/>
                <w:lang w:val="en-GB"/>
              </w:rPr>
              <w:t>light indicates a north cardinal mark.</w:t>
            </w:r>
          </w:p>
        </w:tc>
      </w:tr>
    </w:tbl>
    <w:p w:rsidR="005D3EA2" w:rsidRPr="0006346A" w:rsidRDefault="005D3EA2" w:rsidP="005D3EA2">
      <w:pPr>
        <w:rPr>
          <w:sz w:val="2"/>
          <w:szCs w:val="2"/>
          <w:lang w:val="en-GB"/>
        </w:rPr>
      </w:pPr>
      <w:r w:rsidRPr="0006346A">
        <w:rPr>
          <w:noProof/>
          <w:lang w:val="nb-NO" w:eastAsia="nb-NO"/>
        </w:rPr>
        <w:drawing>
          <wp:anchor distT="0" distB="0" distL="0" distR="0" simplePos="0" relativeHeight="251679232" behindDoc="1" locked="0" layoutInCell="1" allowOverlap="1" wp14:anchorId="6E6212B5" wp14:editId="4374AD7A">
            <wp:simplePos x="0" y="0"/>
            <wp:positionH relativeFrom="page">
              <wp:posOffset>5003939</wp:posOffset>
            </wp:positionH>
            <wp:positionV relativeFrom="page">
              <wp:posOffset>1658000</wp:posOffset>
            </wp:positionV>
            <wp:extent cx="2426208" cy="419892"/>
            <wp:effectExtent l="0" t="0" r="0" b="0"/>
            <wp:wrapNone/>
            <wp:docPr id="2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png"/>
                    <pic:cNvPicPr/>
                  </pic:nvPicPr>
                  <pic:blipFill>
                    <a:blip r:embed="rId48" cstate="print"/>
                    <a:stretch>
                      <a:fillRect/>
                    </a:stretch>
                  </pic:blipFill>
                  <pic:spPr>
                    <a:xfrm>
                      <a:off x="0" y="0"/>
                      <a:ext cx="2426208" cy="419892"/>
                    </a:xfrm>
                    <a:prstGeom prst="rect">
                      <a:avLst/>
                    </a:prstGeom>
                  </pic:spPr>
                </pic:pic>
              </a:graphicData>
            </a:graphic>
          </wp:anchor>
        </w:drawing>
      </w:r>
      <w:r w:rsidRPr="0006346A">
        <w:rPr>
          <w:noProof/>
          <w:lang w:val="nb-NO" w:eastAsia="nb-NO"/>
        </w:rPr>
        <w:drawing>
          <wp:anchor distT="0" distB="0" distL="0" distR="0" simplePos="0" relativeHeight="251680256" behindDoc="1" locked="0" layoutInCell="1" allowOverlap="1" wp14:anchorId="6E3007BF" wp14:editId="43A60FD7">
            <wp:simplePos x="0" y="0"/>
            <wp:positionH relativeFrom="page">
              <wp:posOffset>4644275</wp:posOffset>
            </wp:positionH>
            <wp:positionV relativeFrom="page">
              <wp:posOffset>3549009</wp:posOffset>
            </wp:positionV>
            <wp:extent cx="2538221" cy="446775"/>
            <wp:effectExtent l="0" t="0" r="0" b="0"/>
            <wp:wrapNone/>
            <wp:docPr id="2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png"/>
                    <pic:cNvPicPr/>
                  </pic:nvPicPr>
                  <pic:blipFill>
                    <a:blip r:embed="rId49" cstate="print"/>
                    <a:stretch>
                      <a:fillRect/>
                    </a:stretch>
                  </pic:blipFill>
                  <pic:spPr>
                    <a:xfrm>
                      <a:off x="0" y="0"/>
                      <a:ext cx="2538221" cy="446775"/>
                    </a:xfrm>
                    <a:prstGeom prst="rect">
                      <a:avLst/>
                    </a:prstGeom>
                  </pic:spPr>
                </pic:pic>
              </a:graphicData>
            </a:graphic>
          </wp:anchor>
        </w:drawing>
      </w:r>
    </w:p>
    <w:p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RPr="0006346A" w:rsidTr="0006346A">
        <w:trPr>
          <w:trHeight w:val="1096"/>
        </w:trPr>
        <w:tc>
          <w:tcPr>
            <w:tcW w:w="708" w:type="dxa"/>
          </w:tcPr>
          <w:p w:rsidR="005D3EA2" w:rsidRPr="0006346A" w:rsidRDefault="005D3EA2" w:rsidP="0006346A">
            <w:pPr>
              <w:pStyle w:val="TableParagraph"/>
              <w:rPr>
                <w:rFonts w:ascii="Times New Roman"/>
                <w:sz w:val="18"/>
                <w:lang w:val="en-GB"/>
              </w:rPr>
            </w:pPr>
          </w:p>
        </w:tc>
        <w:tc>
          <w:tcPr>
            <w:tcW w:w="1559"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rsidR="005D3EA2" w:rsidRPr="0006346A" w:rsidRDefault="005D3EA2" w:rsidP="0006346A">
            <w:pPr>
              <w:pStyle w:val="TableParagraph"/>
              <w:rPr>
                <w:sz w:val="16"/>
                <w:lang w:val="en-GB"/>
              </w:rPr>
            </w:pPr>
          </w:p>
          <w:p w:rsidR="005D3EA2" w:rsidRPr="0006346A" w:rsidRDefault="005D3EA2" w:rsidP="0006346A">
            <w:pPr>
              <w:pStyle w:val="TableParagraph"/>
              <w:spacing w:before="10"/>
              <w:rPr>
                <w:sz w:val="21"/>
                <w:lang w:val="en-GB"/>
              </w:rPr>
            </w:pPr>
          </w:p>
          <w:p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4"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1" w:type="dxa"/>
          </w:tcPr>
          <w:p w:rsidR="005D3EA2" w:rsidRPr="0006346A" w:rsidRDefault="005D3EA2" w:rsidP="0006346A">
            <w:pPr>
              <w:pStyle w:val="TableParagraph"/>
              <w:spacing w:before="60"/>
              <w:ind w:left="220" w:right="338"/>
              <w:rPr>
                <w:b/>
                <w:sz w:val="20"/>
                <w:lang w:val="en-GB"/>
              </w:rPr>
            </w:pPr>
            <w:r w:rsidRPr="0006346A">
              <w:rPr>
                <w:b/>
                <w:color w:val="009FDF"/>
                <w:sz w:val="20"/>
                <w:lang w:val="en-GB"/>
              </w:rPr>
              <w:t>Particular use in the IALA Maritime Buoyage System</w:t>
            </w:r>
          </w:p>
        </w:tc>
      </w:tr>
      <w:tr w:rsidR="005D3EA2" w:rsidRPr="0006346A" w:rsidTr="0006346A">
        <w:trPr>
          <w:trHeight w:val="7102"/>
        </w:trPr>
        <w:tc>
          <w:tcPr>
            <w:tcW w:w="708" w:type="dxa"/>
          </w:tcPr>
          <w:p w:rsidR="005D3EA2" w:rsidRPr="0006346A" w:rsidRDefault="005D3EA2" w:rsidP="0006346A">
            <w:pPr>
              <w:pStyle w:val="TableParagraph"/>
              <w:spacing w:before="60"/>
              <w:ind w:left="220"/>
              <w:rPr>
                <w:sz w:val="20"/>
                <w:lang w:val="en-GB"/>
              </w:rPr>
            </w:pPr>
            <w:r w:rsidRPr="0006346A">
              <w:rPr>
                <w:sz w:val="20"/>
                <w:lang w:val="en-GB"/>
              </w:rPr>
              <w:t>5.2</w:t>
            </w:r>
          </w:p>
        </w:tc>
        <w:tc>
          <w:tcPr>
            <w:tcW w:w="1559" w:type="dxa"/>
          </w:tcPr>
          <w:p w:rsidR="005D3EA2" w:rsidRPr="0006346A" w:rsidRDefault="005D3EA2" w:rsidP="0006346A">
            <w:pPr>
              <w:pStyle w:val="TableParagraph"/>
              <w:spacing w:before="60"/>
              <w:ind w:left="220" w:right="320"/>
              <w:rPr>
                <w:sz w:val="20"/>
                <w:lang w:val="en-GB"/>
              </w:rPr>
            </w:pPr>
            <w:r w:rsidRPr="0006346A">
              <w:rPr>
                <w:sz w:val="20"/>
                <w:lang w:val="en-GB"/>
              </w:rPr>
              <w:t>Group quick light</w:t>
            </w:r>
          </w:p>
        </w:tc>
        <w:tc>
          <w:tcPr>
            <w:tcW w:w="1560" w:type="dxa"/>
          </w:tcPr>
          <w:p w:rsidR="005D3EA2" w:rsidRPr="0006346A" w:rsidRDefault="005D3EA2" w:rsidP="0006346A">
            <w:pPr>
              <w:pStyle w:val="TableParagraph"/>
              <w:spacing w:before="60"/>
              <w:ind w:left="220"/>
              <w:rPr>
                <w:sz w:val="20"/>
                <w:lang w:val="en-GB"/>
              </w:rPr>
            </w:pPr>
            <w:r w:rsidRPr="0006346A">
              <w:rPr>
                <w:sz w:val="20"/>
                <w:lang w:val="en-GB"/>
              </w:rPr>
              <w:t>Q(#)</w:t>
            </w:r>
          </w:p>
          <w:p w:rsidR="005D3EA2" w:rsidRPr="0006346A" w:rsidRDefault="005D3EA2" w:rsidP="0006346A">
            <w:pPr>
              <w:pStyle w:val="TableParagraph"/>
              <w:spacing w:before="59"/>
              <w:ind w:left="220"/>
              <w:rPr>
                <w:sz w:val="20"/>
                <w:lang w:val="en-GB"/>
              </w:rPr>
            </w:pPr>
            <w:r w:rsidRPr="0006346A">
              <w:rPr>
                <w:sz w:val="20"/>
                <w:lang w:val="en-GB"/>
              </w:rPr>
              <w:t>e.g.</w:t>
            </w:r>
            <w:r w:rsidRPr="0006346A">
              <w:rPr>
                <w:spacing w:val="1"/>
                <w:sz w:val="20"/>
                <w:lang w:val="en-GB"/>
              </w:rPr>
              <w:t xml:space="preserve"> </w:t>
            </w:r>
            <w:r w:rsidRPr="0006346A">
              <w:rPr>
                <w:sz w:val="20"/>
                <w:lang w:val="en-GB"/>
              </w:rPr>
              <w:t>Q(3)</w:t>
            </w:r>
          </w:p>
          <w:p w:rsidR="005D3EA2" w:rsidRPr="0006346A" w:rsidRDefault="005D3EA2" w:rsidP="0006346A">
            <w:pPr>
              <w:pStyle w:val="TableParagraph"/>
              <w:spacing w:before="61"/>
              <w:ind w:left="220"/>
              <w:rPr>
                <w:sz w:val="20"/>
                <w:lang w:val="en-GB"/>
              </w:rPr>
            </w:pPr>
            <w:r w:rsidRPr="0006346A">
              <w:rPr>
                <w:sz w:val="20"/>
                <w:lang w:val="en-GB"/>
              </w:rPr>
              <w:t>e.g.</w:t>
            </w:r>
            <w:r w:rsidRPr="0006346A">
              <w:rPr>
                <w:spacing w:val="1"/>
                <w:sz w:val="20"/>
                <w:lang w:val="en-GB"/>
              </w:rPr>
              <w:t xml:space="preserve"> </w:t>
            </w:r>
            <w:r w:rsidRPr="0006346A">
              <w:rPr>
                <w:sz w:val="20"/>
                <w:lang w:val="en-GB"/>
              </w:rPr>
              <w:t>Q(9)</w:t>
            </w:r>
          </w:p>
          <w:p w:rsidR="005D3EA2" w:rsidRPr="0006346A" w:rsidRDefault="005D3EA2" w:rsidP="0006346A">
            <w:pPr>
              <w:pStyle w:val="TableParagraph"/>
              <w:spacing w:before="59"/>
              <w:ind w:left="220"/>
              <w:rPr>
                <w:sz w:val="20"/>
                <w:lang w:val="en-GB"/>
              </w:rPr>
            </w:pPr>
            <w:r w:rsidRPr="0006346A">
              <w:rPr>
                <w:sz w:val="20"/>
                <w:lang w:val="en-GB"/>
              </w:rPr>
              <w:t xml:space="preserve">e.g. Q(6) + </w:t>
            </w:r>
            <w:proofErr w:type="spellStart"/>
            <w:r w:rsidRPr="0006346A">
              <w:rPr>
                <w:sz w:val="20"/>
                <w:lang w:val="en-GB"/>
              </w:rPr>
              <w:t>LFl</w:t>
            </w:r>
            <w:proofErr w:type="spellEnd"/>
          </w:p>
        </w:tc>
        <w:tc>
          <w:tcPr>
            <w:tcW w:w="2268" w:type="dxa"/>
          </w:tcPr>
          <w:p w:rsidR="005D3EA2" w:rsidRPr="0006346A" w:rsidRDefault="005D3EA2" w:rsidP="0006346A">
            <w:pPr>
              <w:pStyle w:val="TableParagraph"/>
              <w:spacing w:before="60"/>
              <w:ind w:left="220" w:right="297"/>
              <w:rPr>
                <w:sz w:val="20"/>
                <w:lang w:val="en-GB"/>
              </w:rPr>
            </w:pPr>
            <w:r w:rsidRPr="0006346A">
              <w:rPr>
                <w:sz w:val="20"/>
                <w:lang w:val="en-GB"/>
              </w:rPr>
              <w:t>A quick light in which a specified group of flashes is regularly repeated.</w:t>
            </w:r>
          </w:p>
        </w:tc>
        <w:tc>
          <w:tcPr>
            <w:tcW w:w="6804" w:type="dxa"/>
          </w:tcPr>
          <w:p w:rsidR="005D3EA2" w:rsidRPr="0006346A" w:rsidRDefault="005D3EA2" w:rsidP="0006346A">
            <w:pPr>
              <w:pStyle w:val="TableParagraph"/>
              <w:spacing w:before="60"/>
              <w:ind w:left="220" w:right="244"/>
              <w:jc w:val="both"/>
              <w:rPr>
                <w:sz w:val="20"/>
                <w:lang w:val="en-GB"/>
              </w:rPr>
            </w:pPr>
            <w:r w:rsidRPr="0006346A">
              <w:rPr>
                <w:sz w:val="20"/>
                <w:lang w:val="en-GB"/>
              </w:rPr>
              <w:t>The number of flashes in a group should be three or nine. An exceptional light character is reserved for use in the IALA Maritime Buoyage System to indicate a south cardinal mark.</w:t>
            </w:r>
          </w:p>
          <w:p w:rsidR="005D3EA2" w:rsidRPr="0006346A" w:rsidRDefault="005D3EA2" w:rsidP="0006346A">
            <w:pPr>
              <w:pStyle w:val="TableParagraph"/>
              <w:spacing w:before="129"/>
              <w:ind w:left="220"/>
              <w:jc w:val="both"/>
              <w:rPr>
                <w:sz w:val="20"/>
                <w:lang w:val="en-GB"/>
              </w:rPr>
            </w:pPr>
            <w:r w:rsidRPr="0006346A">
              <w:rPr>
                <w:sz w:val="20"/>
                <w:lang w:val="en-GB"/>
              </w:rPr>
              <w:t>Q(3)</w:t>
            </w:r>
          </w:p>
          <w:p w:rsidR="005D3EA2" w:rsidRPr="0006346A" w:rsidRDefault="005D3EA2" w:rsidP="0006346A">
            <w:pPr>
              <w:pStyle w:val="TableParagraph"/>
              <w:spacing w:before="1" w:line="297" w:lineRule="auto"/>
              <w:ind w:left="5123" w:right="1285"/>
              <w:jc w:val="right"/>
              <w:rPr>
                <w:sz w:val="20"/>
                <w:lang w:val="en-GB"/>
              </w:rPr>
            </w:pPr>
            <w:r w:rsidRPr="0006346A">
              <w:rPr>
                <w:sz w:val="20"/>
                <w:lang w:val="en-GB"/>
              </w:rPr>
              <w:t>d ≥ l d’&gt;d</w:t>
            </w:r>
          </w:p>
          <w:p w:rsidR="005D3EA2" w:rsidRPr="0006346A" w:rsidRDefault="005D3EA2" w:rsidP="0006346A">
            <w:pPr>
              <w:pStyle w:val="TableParagraph"/>
              <w:tabs>
                <w:tab w:val="left" w:pos="5146"/>
              </w:tabs>
              <w:spacing w:line="294" w:lineRule="exact"/>
              <w:ind w:left="1115"/>
              <w:rPr>
                <w:sz w:val="20"/>
                <w:lang w:val="en-GB"/>
              </w:rPr>
            </w:pPr>
            <w:r w:rsidRPr="0006346A">
              <w:rPr>
                <w:sz w:val="20"/>
                <w:lang w:val="en-GB"/>
              </w:rPr>
              <w:t>Example:   d’ = 7.5 s;   l = d = 0.5 s;   c = 1</w:t>
            </w:r>
            <w:r w:rsidRPr="0006346A">
              <w:rPr>
                <w:spacing w:val="-11"/>
                <w:sz w:val="20"/>
                <w:lang w:val="en-GB"/>
              </w:rPr>
              <w:t xml:space="preserve"> </w:t>
            </w:r>
            <w:r w:rsidRPr="0006346A">
              <w:rPr>
                <w:sz w:val="20"/>
                <w:lang w:val="en-GB"/>
              </w:rPr>
              <w:t>s ;</w:t>
            </w:r>
            <w:r w:rsidRPr="0006346A">
              <w:rPr>
                <w:sz w:val="20"/>
                <w:lang w:val="en-GB"/>
              </w:rPr>
              <w:tab/>
            </w:r>
            <w:r w:rsidRPr="0006346A">
              <w:rPr>
                <w:position w:val="11"/>
                <w:sz w:val="20"/>
                <w:lang w:val="en-GB"/>
              </w:rPr>
              <w:t>1 s ≤ c ≤ 1.2</w:t>
            </w:r>
            <w:r w:rsidRPr="0006346A">
              <w:rPr>
                <w:spacing w:val="-6"/>
                <w:position w:val="11"/>
                <w:sz w:val="20"/>
                <w:lang w:val="en-GB"/>
              </w:rPr>
              <w:t xml:space="preserve"> </w:t>
            </w:r>
            <w:r w:rsidRPr="0006346A">
              <w:rPr>
                <w:position w:val="11"/>
                <w:sz w:val="20"/>
                <w:lang w:val="en-GB"/>
              </w:rPr>
              <w:t>s</w:t>
            </w:r>
          </w:p>
          <w:p w:rsidR="005D3EA2" w:rsidRPr="0006346A" w:rsidRDefault="005D3EA2" w:rsidP="0006346A">
            <w:pPr>
              <w:pStyle w:val="TableParagraph"/>
              <w:ind w:left="1069"/>
              <w:rPr>
                <w:sz w:val="20"/>
                <w:lang w:val="en-GB"/>
              </w:rPr>
            </w:pPr>
            <w:r w:rsidRPr="0006346A">
              <w:rPr>
                <w:sz w:val="20"/>
                <w:lang w:val="en-GB"/>
              </w:rPr>
              <w:t>p = 10 s</w:t>
            </w:r>
          </w:p>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6"/>
                <w:lang w:val="en-GB"/>
              </w:rPr>
            </w:pPr>
          </w:p>
          <w:p w:rsidR="005D3EA2" w:rsidRPr="0006346A" w:rsidRDefault="005D3EA2" w:rsidP="0006346A">
            <w:pPr>
              <w:pStyle w:val="TableParagraph"/>
              <w:spacing w:before="1" w:line="244" w:lineRule="exact"/>
              <w:ind w:left="220"/>
              <w:jc w:val="both"/>
              <w:rPr>
                <w:sz w:val="20"/>
                <w:lang w:val="en-GB"/>
              </w:rPr>
            </w:pPr>
            <w:r w:rsidRPr="0006346A">
              <w:rPr>
                <w:sz w:val="20"/>
                <w:lang w:val="en-GB"/>
              </w:rPr>
              <w:t>Q(9)</w:t>
            </w:r>
          </w:p>
          <w:p w:rsidR="005D3EA2" w:rsidRPr="0006346A" w:rsidRDefault="005D3EA2" w:rsidP="0006346A">
            <w:pPr>
              <w:pStyle w:val="TableParagraph"/>
              <w:spacing w:line="300" w:lineRule="auto"/>
              <w:ind w:left="5123" w:right="1285"/>
              <w:jc w:val="right"/>
              <w:rPr>
                <w:sz w:val="20"/>
                <w:lang w:val="en-GB"/>
              </w:rPr>
            </w:pPr>
            <w:r w:rsidRPr="0006346A">
              <w:rPr>
                <w:sz w:val="20"/>
                <w:lang w:val="en-GB"/>
              </w:rPr>
              <w:t>d ≥ l d’&gt;d</w:t>
            </w:r>
          </w:p>
          <w:p w:rsidR="005D3EA2" w:rsidRPr="0006346A" w:rsidRDefault="005D3EA2" w:rsidP="0006346A">
            <w:pPr>
              <w:pStyle w:val="TableParagraph"/>
              <w:tabs>
                <w:tab w:val="left" w:pos="5146"/>
              </w:tabs>
              <w:spacing w:line="290" w:lineRule="exact"/>
              <w:ind w:left="1115"/>
              <w:rPr>
                <w:sz w:val="20"/>
                <w:lang w:val="en-GB"/>
              </w:rPr>
            </w:pPr>
            <w:r w:rsidRPr="0006346A">
              <w:rPr>
                <w:sz w:val="20"/>
                <w:lang w:val="en-GB"/>
              </w:rPr>
              <w:t>Example:   d’ = 6.5 s;   l = d = 0.5 s;   c =</w:t>
            </w:r>
            <w:r w:rsidRPr="0006346A">
              <w:rPr>
                <w:spacing w:val="-10"/>
                <w:sz w:val="20"/>
                <w:lang w:val="en-GB"/>
              </w:rPr>
              <w:t xml:space="preserve"> </w:t>
            </w:r>
            <w:r w:rsidRPr="0006346A">
              <w:rPr>
                <w:sz w:val="20"/>
                <w:lang w:val="en-GB"/>
              </w:rPr>
              <w:t>1</w:t>
            </w:r>
            <w:r w:rsidRPr="0006346A">
              <w:rPr>
                <w:spacing w:val="-1"/>
                <w:sz w:val="20"/>
                <w:lang w:val="en-GB"/>
              </w:rPr>
              <w:t xml:space="preserve"> </w:t>
            </w:r>
            <w:r w:rsidRPr="0006346A">
              <w:rPr>
                <w:sz w:val="20"/>
                <w:lang w:val="en-GB"/>
              </w:rPr>
              <w:t>s;</w:t>
            </w:r>
            <w:r w:rsidRPr="0006346A">
              <w:rPr>
                <w:sz w:val="20"/>
                <w:lang w:val="en-GB"/>
              </w:rPr>
              <w:tab/>
            </w:r>
            <w:r w:rsidRPr="0006346A">
              <w:rPr>
                <w:position w:val="11"/>
                <w:sz w:val="20"/>
                <w:lang w:val="en-GB"/>
              </w:rPr>
              <w:t>1 s ≤ c ≤ 1.2</w:t>
            </w:r>
            <w:r w:rsidRPr="0006346A">
              <w:rPr>
                <w:spacing w:val="-6"/>
                <w:position w:val="11"/>
                <w:sz w:val="20"/>
                <w:lang w:val="en-GB"/>
              </w:rPr>
              <w:t xml:space="preserve"> </w:t>
            </w:r>
            <w:r w:rsidRPr="0006346A">
              <w:rPr>
                <w:position w:val="11"/>
                <w:sz w:val="20"/>
                <w:lang w:val="en-GB"/>
              </w:rPr>
              <w:t>s</w:t>
            </w:r>
          </w:p>
          <w:p w:rsidR="005D3EA2" w:rsidRPr="0006346A" w:rsidRDefault="005D3EA2" w:rsidP="0006346A">
            <w:pPr>
              <w:pStyle w:val="TableParagraph"/>
              <w:spacing w:line="244" w:lineRule="exact"/>
              <w:ind w:left="1069"/>
              <w:rPr>
                <w:sz w:val="20"/>
                <w:lang w:val="en-GB"/>
              </w:rPr>
            </w:pPr>
            <w:r w:rsidRPr="0006346A">
              <w:rPr>
                <w:sz w:val="20"/>
                <w:lang w:val="en-GB"/>
              </w:rPr>
              <w:t>p = 15 s</w:t>
            </w:r>
          </w:p>
          <w:p w:rsidR="005D3EA2" w:rsidRPr="0006346A" w:rsidRDefault="005D3EA2" w:rsidP="0006346A">
            <w:pPr>
              <w:pStyle w:val="TableParagraph"/>
              <w:rPr>
                <w:sz w:val="20"/>
                <w:lang w:val="en-GB"/>
              </w:rPr>
            </w:pPr>
          </w:p>
          <w:p w:rsidR="005D3EA2" w:rsidRPr="0006346A" w:rsidRDefault="005D3EA2" w:rsidP="0006346A">
            <w:pPr>
              <w:pStyle w:val="TableParagraph"/>
              <w:spacing w:before="10"/>
              <w:rPr>
                <w:sz w:val="16"/>
                <w:lang w:val="en-GB"/>
              </w:rPr>
            </w:pPr>
          </w:p>
          <w:p w:rsidR="005D3EA2" w:rsidRPr="0006346A" w:rsidRDefault="005D3EA2" w:rsidP="0006346A">
            <w:pPr>
              <w:pStyle w:val="TableParagraph"/>
              <w:tabs>
                <w:tab w:val="left" w:pos="5146"/>
              </w:tabs>
              <w:spacing w:before="1"/>
              <w:ind w:left="220"/>
              <w:jc w:val="both"/>
              <w:rPr>
                <w:sz w:val="20"/>
                <w:lang w:val="en-GB"/>
              </w:rPr>
            </w:pPr>
            <w:r w:rsidRPr="0006346A">
              <w:rPr>
                <w:sz w:val="20"/>
                <w:lang w:val="en-GB"/>
              </w:rPr>
              <w:t>Q(6)</w:t>
            </w:r>
            <w:r w:rsidRPr="0006346A">
              <w:rPr>
                <w:sz w:val="20"/>
                <w:lang w:val="en-GB"/>
              </w:rPr>
              <w:tab/>
              <w:t>d' ≥ 3</w:t>
            </w:r>
            <w:r w:rsidRPr="0006346A">
              <w:rPr>
                <w:spacing w:val="-2"/>
                <w:sz w:val="20"/>
                <w:lang w:val="en-GB"/>
              </w:rPr>
              <w:t xml:space="preserve"> </w:t>
            </w:r>
            <w:r w:rsidRPr="0006346A">
              <w:rPr>
                <w:sz w:val="20"/>
                <w:lang w:val="en-GB"/>
              </w:rPr>
              <w:t>l’</w:t>
            </w:r>
          </w:p>
          <w:p w:rsidR="005D3EA2" w:rsidRPr="0006346A" w:rsidRDefault="005D3EA2" w:rsidP="0006346A">
            <w:pPr>
              <w:pStyle w:val="TableParagraph"/>
              <w:tabs>
                <w:tab w:val="left" w:pos="5146"/>
              </w:tabs>
              <w:spacing w:line="244" w:lineRule="exact"/>
              <w:ind w:left="220"/>
              <w:jc w:val="both"/>
              <w:rPr>
                <w:sz w:val="20"/>
                <w:lang w:val="en-GB"/>
              </w:rPr>
            </w:pPr>
            <w:r w:rsidRPr="0006346A">
              <w:rPr>
                <w:sz w:val="20"/>
                <w:lang w:val="en-GB"/>
              </w:rPr>
              <w:t>+LF1</w:t>
            </w:r>
            <w:r w:rsidRPr="0006346A">
              <w:rPr>
                <w:sz w:val="20"/>
                <w:lang w:val="en-GB"/>
              </w:rPr>
              <w:tab/>
              <w:t>l’ ≥ 2</w:t>
            </w:r>
            <w:r w:rsidRPr="0006346A">
              <w:rPr>
                <w:spacing w:val="-2"/>
                <w:sz w:val="20"/>
                <w:lang w:val="en-GB"/>
              </w:rPr>
              <w:t xml:space="preserve"> </w:t>
            </w:r>
            <w:r w:rsidRPr="0006346A">
              <w:rPr>
                <w:sz w:val="20"/>
                <w:lang w:val="en-GB"/>
              </w:rPr>
              <w:t>s</w:t>
            </w:r>
          </w:p>
          <w:p w:rsidR="005D3EA2" w:rsidRPr="0006346A" w:rsidRDefault="005D3EA2" w:rsidP="0006346A">
            <w:pPr>
              <w:pStyle w:val="TableParagraph"/>
              <w:spacing w:line="244" w:lineRule="exact"/>
              <w:ind w:left="5123" w:right="1303"/>
              <w:jc w:val="right"/>
              <w:rPr>
                <w:sz w:val="20"/>
                <w:lang w:val="en-GB"/>
              </w:rPr>
            </w:pPr>
            <w:r w:rsidRPr="0006346A">
              <w:rPr>
                <w:sz w:val="20"/>
                <w:lang w:val="en-GB"/>
              </w:rPr>
              <w:t>d ≥ l</w:t>
            </w:r>
          </w:p>
          <w:p w:rsidR="005D3EA2" w:rsidRPr="0006346A" w:rsidRDefault="005D3EA2" w:rsidP="0006346A">
            <w:pPr>
              <w:pStyle w:val="TableParagraph"/>
              <w:spacing w:before="1" w:line="213" w:lineRule="exact"/>
              <w:ind w:left="5123" w:right="578"/>
              <w:jc w:val="right"/>
              <w:rPr>
                <w:sz w:val="20"/>
                <w:lang w:val="en-GB"/>
              </w:rPr>
            </w:pPr>
            <w:r w:rsidRPr="0006346A">
              <w:rPr>
                <w:sz w:val="20"/>
                <w:lang w:val="en-GB"/>
              </w:rPr>
              <w:t>1 s ≤ c ≤ 1.2 s</w:t>
            </w:r>
          </w:p>
          <w:p w:rsidR="005D3EA2" w:rsidRPr="0006346A" w:rsidRDefault="005D3EA2" w:rsidP="0006346A">
            <w:pPr>
              <w:pStyle w:val="TableParagraph"/>
              <w:spacing w:line="213" w:lineRule="exact"/>
              <w:ind w:left="1115"/>
              <w:rPr>
                <w:sz w:val="20"/>
                <w:lang w:val="en-GB"/>
              </w:rPr>
            </w:pPr>
            <w:r w:rsidRPr="0006346A">
              <w:rPr>
                <w:sz w:val="20"/>
                <w:lang w:val="en-GB"/>
              </w:rPr>
              <w:t>Example: d’ = 7 s; l’ = 2 s; l = d = 0.5 s;</w:t>
            </w:r>
          </w:p>
          <w:p w:rsidR="005D3EA2" w:rsidRPr="0006346A" w:rsidRDefault="005D3EA2" w:rsidP="0006346A">
            <w:pPr>
              <w:pStyle w:val="TableParagraph"/>
              <w:spacing w:before="61"/>
              <w:ind w:left="1069"/>
              <w:rPr>
                <w:sz w:val="20"/>
                <w:lang w:val="en-GB"/>
              </w:rPr>
            </w:pPr>
            <w:r w:rsidRPr="0006346A">
              <w:rPr>
                <w:sz w:val="20"/>
                <w:lang w:val="en-GB"/>
              </w:rPr>
              <w:t>c = 1 s.; p = 15 s</w:t>
            </w:r>
          </w:p>
        </w:tc>
        <w:tc>
          <w:tcPr>
            <w:tcW w:w="1951" w:type="dxa"/>
          </w:tcPr>
          <w:p w:rsidR="005D3EA2" w:rsidRPr="0006346A" w:rsidRDefault="005D3EA2" w:rsidP="0006346A">
            <w:pPr>
              <w:pStyle w:val="TableParagraph"/>
              <w:rPr>
                <w:sz w:val="20"/>
                <w:lang w:val="en-GB"/>
              </w:rPr>
            </w:pPr>
          </w:p>
          <w:p w:rsidR="005D3EA2" w:rsidRPr="0006346A" w:rsidRDefault="005D3EA2" w:rsidP="0006346A">
            <w:pPr>
              <w:pStyle w:val="TableParagraph"/>
              <w:rPr>
                <w:sz w:val="20"/>
                <w:lang w:val="en-GB"/>
              </w:rPr>
            </w:pPr>
          </w:p>
          <w:p w:rsidR="005D3EA2" w:rsidRPr="0006346A" w:rsidRDefault="005D3EA2" w:rsidP="0006346A">
            <w:pPr>
              <w:pStyle w:val="TableParagraph"/>
              <w:rPr>
                <w:sz w:val="20"/>
                <w:lang w:val="en-GB"/>
              </w:rPr>
            </w:pPr>
          </w:p>
          <w:p w:rsidR="005D3EA2" w:rsidRPr="0006346A" w:rsidRDefault="005D3EA2" w:rsidP="0006346A">
            <w:pPr>
              <w:pStyle w:val="TableParagraph"/>
              <w:spacing w:before="6"/>
              <w:rPr>
                <w:sz w:val="15"/>
                <w:lang w:val="en-GB"/>
              </w:rPr>
            </w:pPr>
          </w:p>
          <w:p w:rsidR="005D3EA2" w:rsidRPr="0006346A" w:rsidRDefault="005D3EA2" w:rsidP="0006346A">
            <w:pPr>
              <w:pStyle w:val="TableParagraph"/>
              <w:ind w:left="220" w:right="261"/>
              <w:rPr>
                <w:sz w:val="20"/>
                <w:lang w:val="en-GB"/>
              </w:rPr>
            </w:pPr>
            <w:r w:rsidRPr="0006346A">
              <w:rPr>
                <w:sz w:val="20"/>
                <w:lang w:val="en-GB"/>
              </w:rPr>
              <w:t xml:space="preserve">A group quick </w:t>
            </w:r>
            <w:r w:rsidRPr="0006346A">
              <w:rPr>
                <w:i/>
                <w:sz w:val="20"/>
                <w:lang w:val="en-GB"/>
              </w:rPr>
              <w:t xml:space="preserve">White </w:t>
            </w:r>
            <w:r w:rsidRPr="0006346A">
              <w:rPr>
                <w:sz w:val="20"/>
                <w:lang w:val="en-GB"/>
              </w:rPr>
              <w:t>light with a group of three flashes, in a period of 10 s, indicates an east cardinal mark.</w:t>
            </w:r>
          </w:p>
          <w:p w:rsidR="005D3EA2" w:rsidRPr="0006346A" w:rsidRDefault="005D3EA2" w:rsidP="0006346A">
            <w:pPr>
              <w:pStyle w:val="TableParagraph"/>
              <w:spacing w:before="131"/>
              <w:ind w:left="220" w:right="261"/>
              <w:rPr>
                <w:sz w:val="20"/>
                <w:lang w:val="en-GB"/>
              </w:rPr>
            </w:pPr>
            <w:r w:rsidRPr="0006346A">
              <w:rPr>
                <w:sz w:val="20"/>
                <w:lang w:val="en-GB"/>
              </w:rPr>
              <w:t xml:space="preserve">A group quick </w:t>
            </w:r>
            <w:r w:rsidRPr="0006346A">
              <w:rPr>
                <w:i/>
                <w:sz w:val="20"/>
                <w:lang w:val="en-GB"/>
              </w:rPr>
              <w:t xml:space="preserve">White </w:t>
            </w:r>
            <w:r w:rsidRPr="0006346A">
              <w:rPr>
                <w:sz w:val="20"/>
                <w:lang w:val="en-GB"/>
              </w:rPr>
              <w:t>light with a group of nine flashes, in a period of 15 s, indicates a west cardinal mark.</w:t>
            </w:r>
          </w:p>
          <w:p w:rsidR="005D3EA2" w:rsidRPr="0006346A" w:rsidRDefault="005D3EA2" w:rsidP="0006346A">
            <w:pPr>
              <w:pStyle w:val="TableParagraph"/>
              <w:spacing w:before="129"/>
              <w:ind w:left="220" w:right="261"/>
              <w:rPr>
                <w:sz w:val="20"/>
                <w:lang w:val="en-GB"/>
              </w:rPr>
            </w:pPr>
            <w:r w:rsidRPr="0006346A">
              <w:rPr>
                <w:sz w:val="20"/>
                <w:lang w:val="en-GB"/>
              </w:rPr>
              <w:t xml:space="preserve">A group quick </w:t>
            </w:r>
            <w:r w:rsidRPr="0006346A">
              <w:rPr>
                <w:i/>
                <w:sz w:val="20"/>
                <w:lang w:val="en-GB"/>
              </w:rPr>
              <w:t xml:space="preserve">White </w:t>
            </w:r>
            <w:r w:rsidRPr="0006346A">
              <w:rPr>
                <w:sz w:val="20"/>
                <w:lang w:val="en-GB"/>
              </w:rPr>
              <w:t>light with a group of six flashes followed by a long flash of not less than 2 s duration, in a period of 15 s, indicates a south cardinal mark.</w:t>
            </w:r>
          </w:p>
        </w:tc>
      </w:tr>
    </w:tbl>
    <w:p w:rsidR="005D3EA2" w:rsidRPr="0006346A" w:rsidRDefault="005D3EA2" w:rsidP="005D3EA2">
      <w:pPr>
        <w:rPr>
          <w:sz w:val="2"/>
          <w:szCs w:val="2"/>
          <w:lang w:val="en-GB"/>
        </w:rPr>
      </w:pPr>
      <w:r w:rsidRPr="0006346A">
        <w:rPr>
          <w:noProof/>
          <w:lang w:val="nb-NO" w:eastAsia="nb-NO"/>
        </w:rPr>
        <w:drawing>
          <wp:anchor distT="0" distB="0" distL="0" distR="0" simplePos="0" relativeHeight="251681280" behindDoc="1" locked="0" layoutInCell="1" allowOverlap="1" wp14:anchorId="54BA82D8" wp14:editId="123A8D36">
            <wp:simplePos x="0" y="0"/>
            <wp:positionH relativeFrom="page">
              <wp:posOffset>4914023</wp:posOffset>
            </wp:positionH>
            <wp:positionV relativeFrom="page">
              <wp:posOffset>2033325</wp:posOffset>
            </wp:positionV>
            <wp:extent cx="2516123" cy="449676"/>
            <wp:effectExtent l="0" t="0" r="0" b="0"/>
            <wp:wrapNone/>
            <wp:docPr id="2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png"/>
                    <pic:cNvPicPr/>
                  </pic:nvPicPr>
                  <pic:blipFill>
                    <a:blip r:embed="rId50" cstate="print"/>
                    <a:stretch>
                      <a:fillRect/>
                    </a:stretch>
                  </pic:blipFill>
                  <pic:spPr>
                    <a:xfrm>
                      <a:off x="0" y="0"/>
                      <a:ext cx="2516123" cy="449676"/>
                    </a:xfrm>
                    <a:prstGeom prst="rect">
                      <a:avLst/>
                    </a:prstGeom>
                  </pic:spPr>
                </pic:pic>
              </a:graphicData>
            </a:graphic>
          </wp:anchor>
        </w:drawing>
      </w:r>
      <w:r w:rsidRPr="0006346A">
        <w:rPr>
          <w:noProof/>
          <w:lang w:val="nb-NO" w:eastAsia="nb-NO"/>
        </w:rPr>
        <w:drawing>
          <wp:anchor distT="0" distB="0" distL="0" distR="0" simplePos="0" relativeHeight="251682304" behindDoc="1" locked="0" layoutInCell="1" allowOverlap="1" wp14:anchorId="6B4803F1" wp14:editId="44CC1EA6">
            <wp:simplePos x="0" y="0"/>
            <wp:positionH relativeFrom="page">
              <wp:posOffset>4914023</wp:posOffset>
            </wp:positionH>
            <wp:positionV relativeFrom="page">
              <wp:posOffset>4369846</wp:posOffset>
            </wp:positionV>
            <wp:extent cx="2516123" cy="459353"/>
            <wp:effectExtent l="0" t="0" r="0" b="0"/>
            <wp:wrapNone/>
            <wp:docPr id="2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png"/>
                    <pic:cNvPicPr/>
                  </pic:nvPicPr>
                  <pic:blipFill>
                    <a:blip r:embed="rId51" cstate="print"/>
                    <a:stretch>
                      <a:fillRect/>
                    </a:stretch>
                  </pic:blipFill>
                  <pic:spPr>
                    <a:xfrm>
                      <a:off x="0" y="0"/>
                      <a:ext cx="2516123" cy="459353"/>
                    </a:xfrm>
                    <a:prstGeom prst="rect">
                      <a:avLst/>
                    </a:prstGeom>
                  </pic:spPr>
                </pic:pic>
              </a:graphicData>
            </a:graphic>
          </wp:anchor>
        </w:drawing>
      </w:r>
    </w:p>
    <w:p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RPr="0006346A" w:rsidTr="0006346A">
        <w:trPr>
          <w:trHeight w:val="1096"/>
        </w:trPr>
        <w:tc>
          <w:tcPr>
            <w:tcW w:w="708" w:type="dxa"/>
          </w:tcPr>
          <w:p w:rsidR="005D3EA2" w:rsidRPr="0006346A" w:rsidRDefault="005D3EA2" w:rsidP="0006346A">
            <w:pPr>
              <w:pStyle w:val="TableParagraph"/>
              <w:rPr>
                <w:rFonts w:ascii="Times New Roman"/>
                <w:sz w:val="18"/>
                <w:lang w:val="en-GB"/>
              </w:rPr>
            </w:pPr>
          </w:p>
        </w:tc>
        <w:tc>
          <w:tcPr>
            <w:tcW w:w="1559"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rsidR="005D3EA2" w:rsidRPr="0006346A" w:rsidRDefault="005D3EA2" w:rsidP="0006346A">
            <w:pPr>
              <w:pStyle w:val="TableParagraph"/>
              <w:rPr>
                <w:sz w:val="16"/>
                <w:lang w:val="en-GB"/>
              </w:rPr>
            </w:pPr>
          </w:p>
          <w:p w:rsidR="005D3EA2" w:rsidRPr="0006346A" w:rsidRDefault="005D3EA2" w:rsidP="0006346A">
            <w:pPr>
              <w:pStyle w:val="TableParagraph"/>
              <w:spacing w:before="10"/>
              <w:rPr>
                <w:sz w:val="21"/>
                <w:lang w:val="en-GB"/>
              </w:rPr>
            </w:pPr>
          </w:p>
          <w:p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4"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1" w:type="dxa"/>
          </w:tcPr>
          <w:p w:rsidR="005D3EA2" w:rsidRPr="0006346A" w:rsidRDefault="005D3EA2" w:rsidP="0006346A">
            <w:pPr>
              <w:pStyle w:val="TableParagraph"/>
              <w:spacing w:before="60"/>
              <w:ind w:left="220" w:right="338"/>
              <w:rPr>
                <w:b/>
                <w:sz w:val="20"/>
                <w:lang w:val="en-GB"/>
              </w:rPr>
            </w:pPr>
            <w:r w:rsidRPr="0006346A">
              <w:rPr>
                <w:b/>
                <w:color w:val="009FDF"/>
                <w:sz w:val="20"/>
                <w:lang w:val="en-GB"/>
              </w:rPr>
              <w:t>Particular use in the IALA Maritime Buoyage System</w:t>
            </w:r>
          </w:p>
        </w:tc>
      </w:tr>
      <w:tr w:rsidR="005D3EA2" w:rsidRPr="0006346A" w:rsidTr="0006346A">
        <w:trPr>
          <w:trHeight w:val="1829"/>
        </w:trPr>
        <w:tc>
          <w:tcPr>
            <w:tcW w:w="708" w:type="dxa"/>
          </w:tcPr>
          <w:p w:rsidR="005D3EA2" w:rsidRPr="0006346A" w:rsidRDefault="005D3EA2" w:rsidP="0006346A">
            <w:pPr>
              <w:pStyle w:val="TableParagraph"/>
              <w:spacing w:before="60"/>
              <w:ind w:right="153"/>
              <w:jc w:val="center"/>
              <w:rPr>
                <w:sz w:val="20"/>
                <w:lang w:val="en-GB"/>
              </w:rPr>
            </w:pPr>
            <w:r w:rsidRPr="0006346A">
              <w:rPr>
                <w:sz w:val="20"/>
                <w:lang w:val="en-GB"/>
              </w:rPr>
              <w:t>6</w:t>
            </w:r>
          </w:p>
        </w:tc>
        <w:tc>
          <w:tcPr>
            <w:tcW w:w="1559" w:type="dxa"/>
          </w:tcPr>
          <w:p w:rsidR="005D3EA2" w:rsidRPr="0006346A" w:rsidRDefault="005D3EA2" w:rsidP="0006346A">
            <w:pPr>
              <w:pStyle w:val="TableParagraph"/>
              <w:spacing w:before="60"/>
              <w:ind w:left="220" w:right="322"/>
              <w:rPr>
                <w:sz w:val="20"/>
                <w:lang w:val="en-GB"/>
              </w:rPr>
            </w:pPr>
            <w:r w:rsidRPr="0006346A">
              <w:rPr>
                <w:sz w:val="20"/>
                <w:lang w:val="en-GB"/>
              </w:rPr>
              <w:t>VERY QUICK LIGHT</w:t>
            </w:r>
          </w:p>
        </w:tc>
        <w:tc>
          <w:tcPr>
            <w:tcW w:w="1560" w:type="dxa"/>
          </w:tcPr>
          <w:p w:rsidR="005D3EA2" w:rsidRPr="0006346A" w:rsidRDefault="005D3EA2" w:rsidP="0006346A">
            <w:pPr>
              <w:pStyle w:val="TableParagraph"/>
              <w:rPr>
                <w:rFonts w:ascii="Times New Roman"/>
                <w:sz w:val="18"/>
                <w:lang w:val="en-GB"/>
              </w:rPr>
            </w:pPr>
          </w:p>
        </w:tc>
        <w:tc>
          <w:tcPr>
            <w:tcW w:w="2268" w:type="dxa"/>
          </w:tcPr>
          <w:p w:rsidR="005D3EA2" w:rsidRPr="0006346A" w:rsidRDefault="005D3EA2" w:rsidP="0006346A">
            <w:pPr>
              <w:pStyle w:val="TableParagraph"/>
              <w:spacing w:before="60"/>
              <w:ind w:left="220" w:right="348"/>
              <w:rPr>
                <w:sz w:val="20"/>
                <w:lang w:val="en-GB"/>
              </w:rPr>
            </w:pPr>
            <w:r w:rsidRPr="0006346A">
              <w:rPr>
                <w:sz w:val="20"/>
                <w:lang w:val="en-GB"/>
              </w:rPr>
              <w:t>A light in which flashes are repeated at a rate of not less than 80 flashes per minute but less than 160 flashes per minute.</w:t>
            </w:r>
          </w:p>
        </w:tc>
        <w:tc>
          <w:tcPr>
            <w:tcW w:w="6804" w:type="dxa"/>
          </w:tcPr>
          <w:p w:rsidR="005D3EA2" w:rsidRPr="0006346A" w:rsidRDefault="005D3EA2" w:rsidP="0006346A">
            <w:pPr>
              <w:pStyle w:val="TableParagraph"/>
              <w:spacing w:before="60"/>
              <w:ind w:left="220" w:right="472"/>
              <w:rPr>
                <w:sz w:val="20"/>
                <w:lang w:val="en-GB"/>
              </w:rPr>
            </w:pPr>
            <w:r w:rsidRPr="0006346A">
              <w:rPr>
                <w:sz w:val="20"/>
                <w:lang w:val="en-GB"/>
              </w:rPr>
              <w:t>A light in which identical flashes are repeated at the rate of 120 flashes per minute.</w:t>
            </w:r>
          </w:p>
        </w:tc>
        <w:tc>
          <w:tcPr>
            <w:tcW w:w="1951" w:type="dxa"/>
          </w:tcPr>
          <w:p w:rsidR="005D3EA2" w:rsidRPr="0006346A" w:rsidRDefault="005D3EA2" w:rsidP="0006346A">
            <w:pPr>
              <w:pStyle w:val="TableParagraph"/>
              <w:rPr>
                <w:rFonts w:ascii="Times New Roman"/>
                <w:sz w:val="18"/>
                <w:lang w:val="en-GB"/>
              </w:rPr>
            </w:pPr>
          </w:p>
        </w:tc>
      </w:tr>
      <w:tr w:rsidR="005D3EA2" w:rsidRPr="0006346A" w:rsidTr="0006346A">
        <w:trPr>
          <w:trHeight w:val="1243"/>
        </w:trPr>
        <w:tc>
          <w:tcPr>
            <w:tcW w:w="708" w:type="dxa"/>
          </w:tcPr>
          <w:p w:rsidR="005D3EA2" w:rsidRPr="0006346A" w:rsidRDefault="005D3EA2" w:rsidP="0006346A">
            <w:pPr>
              <w:pStyle w:val="TableParagraph"/>
              <w:spacing w:before="59"/>
              <w:ind w:left="201" w:right="201"/>
              <w:jc w:val="center"/>
              <w:rPr>
                <w:sz w:val="20"/>
                <w:lang w:val="en-GB"/>
              </w:rPr>
            </w:pPr>
            <w:r w:rsidRPr="0006346A">
              <w:rPr>
                <w:sz w:val="20"/>
                <w:lang w:val="en-GB"/>
              </w:rPr>
              <w:t>6.1</w:t>
            </w:r>
          </w:p>
        </w:tc>
        <w:tc>
          <w:tcPr>
            <w:tcW w:w="1559" w:type="dxa"/>
          </w:tcPr>
          <w:p w:rsidR="005D3EA2" w:rsidRPr="0006346A" w:rsidRDefault="005D3EA2" w:rsidP="0006346A">
            <w:pPr>
              <w:pStyle w:val="TableParagraph"/>
              <w:spacing w:before="59"/>
              <w:ind w:left="220" w:right="381" w:hanging="1"/>
              <w:rPr>
                <w:sz w:val="20"/>
                <w:lang w:val="en-GB"/>
              </w:rPr>
            </w:pPr>
            <w:r w:rsidRPr="0006346A">
              <w:rPr>
                <w:sz w:val="20"/>
                <w:lang w:val="en-GB"/>
              </w:rPr>
              <w:t>Continuous very quick light</w:t>
            </w:r>
          </w:p>
        </w:tc>
        <w:tc>
          <w:tcPr>
            <w:tcW w:w="1560" w:type="dxa"/>
          </w:tcPr>
          <w:p w:rsidR="005D3EA2" w:rsidRPr="0006346A" w:rsidRDefault="005D3EA2" w:rsidP="0006346A">
            <w:pPr>
              <w:pStyle w:val="TableParagraph"/>
              <w:spacing w:before="59"/>
              <w:ind w:left="220"/>
              <w:rPr>
                <w:sz w:val="20"/>
                <w:lang w:val="en-GB"/>
              </w:rPr>
            </w:pPr>
            <w:r w:rsidRPr="0006346A">
              <w:rPr>
                <w:sz w:val="20"/>
                <w:lang w:val="en-GB"/>
              </w:rPr>
              <w:t>VQ</w:t>
            </w:r>
          </w:p>
        </w:tc>
        <w:tc>
          <w:tcPr>
            <w:tcW w:w="2268" w:type="dxa"/>
          </w:tcPr>
          <w:p w:rsidR="005D3EA2" w:rsidRPr="0006346A" w:rsidRDefault="005D3EA2" w:rsidP="0006346A">
            <w:pPr>
              <w:pStyle w:val="TableParagraph"/>
              <w:spacing w:before="59"/>
              <w:ind w:left="220" w:right="431" w:hanging="1"/>
              <w:rPr>
                <w:sz w:val="20"/>
                <w:lang w:val="en-GB"/>
              </w:rPr>
            </w:pPr>
            <w:r w:rsidRPr="0006346A">
              <w:rPr>
                <w:sz w:val="20"/>
                <w:lang w:val="en-GB"/>
              </w:rPr>
              <w:t>A very quick light in which a flash is regularly repeated.</w:t>
            </w:r>
          </w:p>
        </w:tc>
        <w:tc>
          <w:tcPr>
            <w:tcW w:w="6804" w:type="dxa"/>
          </w:tcPr>
          <w:p w:rsidR="005D3EA2" w:rsidRPr="0006346A" w:rsidRDefault="005D3EA2" w:rsidP="0006346A">
            <w:pPr>
              <w:pStyle w:val="TableParagraph"/>
              <w:spacing w:before="59"/>
              <w:ind w:left="5123" w:right="1303"/>
              <w:jc w:val="right"/>
              <w:rPr>
                <w:sz w:val="20"/>
                <w:lang w:val="en-GB"/>
              </w:rPr>
            </w:pPr>
            <w:r w:rsidRPr="0006346A">
              <w:rPr>
                <w:sz w:val="20"/>
                <w:lang w:val="en-GB"/>
              </w:rPr>
              <w:t>d ≥ l</w:t>
            </w:r>
          </w:p>
          <w:p w:rsidR="005D3EA2" w:rsidRPr="0006346A" w:rsidRDefault="005D3EA2" w:rsidP="0006346A">
            <w:pPr>
              <w:pStyle w:val="TableParagraph"/>
              <w:ind w:left="5123" w:right="407"/>
              <w:jc w:val="right"/>
              <w:rPr>
                <w:sz w:val="20"/>
                <w:lang w:val="en-GB"/>
              </w:rPr>
            </w:pPr>
            <w:r w:rsidRPr="0006346A">
              <w:rPr>
                <w:sz w:val="20"/>
                <w:lang w:val="en-GB"/>
              </w:rPr>
              <w:t>0.5 s ≤ p ≤ 1.6 s</w:t>
            </w:r>
          </w:p>
          <w:p w:rsidR="005D3EA2" w:rsidRPr="0006346A" w:rsidRDefault="005D3EA2" w:rsidP="0006346A">
            <w:pPr>
              <w:pStyle w:val="TableParagraph"/>
              <w:rPr>
                <w:sz w:val="20"/>
                <w:lang w:val="en-GB"/>
              </w:rPr>
            </w:pPr>
          </w:p>
          <w:p w:rsidR="005D3EA2" w:rsidRPr="0006346A" w:rsidRDefault="005D3EA2" w:rsidP="0006346A">
            <w:pPr>
              <w:pStyle w:val="TableParagraph"/>
              <w:spacing w:before="148"/>
              <w:ind w:left="1115"/>
              <w:rPr>
                <w:sz w:val="20"/>
                <w:lang w:val="en-GB"/>
              </w:rPr>
            </w:pPr>
            <w:r w:rsidRPr="0006346A">
              <w:rPr>
                <w:sz w:val="20"/>
                <w:lang w:val="en-GB"/>
              </w:rPr>
              <w:t>Example: l = d = 0.25 s; p = 0.5 s</w:t>
            </w:r>
          </w:p>
        </w:tc>
        <w:tc>
          <w:tcPr>
            <w:tcW w:w="1951" w:type="dxa"/>
          </w:tcPr>
          <w:p w:rsidR="005D3EA2" w:rsidRPr="0006346A" w:rsidRDefault="005D3EA2" w:rsidP="0006346A">
            <w:pPr>
              <w:pStyle w:val="TableParagraph"/>
              <w:spacing w:before="59"/>
              <w:ind w:left="220" w:right="237"/>
              <w:rPr>
                <w:sz w:val="20"/>
                <w:lang w:val="en-GB"/>
              </w:rPr>
            </w:pPr>
            <w:r w:rsidRPr="0006346A">
              <w:rPr>
                <w:sz w:val="20"/>
                <w:lang w:val="en-GB"/>
              </w:rPr>
              <w:t xml:space="preserve">A continuous very quick </w:t>
            </w:r>
            <w:r w:rsidRPr="0006346A">
              <w:rPr>
                <w:i/>
                <w:sz w:val="20"/>
                <w:lang w:val="en-GB"/>
              </w:rPr>
              <w:t xml:space="preserve">White </w:t>
            </w:r>
            <w:r w:rsidRPr="0006346A">
              <w:rPr>
                <w:sz w:val="20"/>
                <w:lang w:val="en-GB"/>
              </w:rPr>
              <w:t>light indicates a north cardinal mark.</w:t>
            </w:r>
          </w:p>
        </w:tc>
      </w:tr>
      <w:tr w:rsidR="005D3EA2" w:rsidRPr="0006346A" w:rsidTr="0006346A">
        <w:trPr>
          <w:trHeight w:val="4530"/>
        </w:trPr>
        <w:tc>
          <w:tcPr>
            <w:tcW w:w="708" w:type="dxa"/>
          </w:tcPr>
          <w:p w:rsidR="005D3EA2" w:rsidRPr="0006346A" w:rsidRDefault="005D3EA2" w:rsidP="0006346A">
            <w:pPr>
              <w:pStyle w:val="TableParagraph"/>
              <w:spacing w:before="59"/>
              <w:ind w:left="201" w:right="202"/>
              <w:jc w:val="center"/>
              <w:rPr>
                <w:sz w:val="20"/>
                <w:lang w:val="en-GB"/>
              </w:rPr>
            </w:pPr>
            <w:r w:rsidRPr="0006346A">
              <w:rPr>
                <w:sz w:val="20"/>
                <w:lang w:val="en-GB"/>
              </w:rPr>
              <w:t>6.2</w:t>
            </w:r>
          </w:p>
        </w:tc>
        <w:tc>
          <w:tcPr>
            <w:tcW w:w="1559" w:type="dxa"/>
          </w:tcPr>
          <w:p w:rsidR="005D3EA2" w:rsidRPr="0006346A" w:rsidRDefault="005D3EA2" w:rsidP="0006346A">
            <w:pPr>
              <w:pStyle w:val="TableParagraph"/>
              <w:spacing w:before="59"/>
              <w:ind w:left="220" w:right="403" w:hanging="1"/>
              <w:rPr>
                <w:sz w:val="20"/>
                <w:lang w:val="en-GB"/>
              </w:rPr>
            </w:pPr>
            <w:r w:rsidRPr="0006346A">
              <w:rPr>
                <w:sz w:val="20"/>
                <w:lang w:val="en-GB"/>
              </w:rPr>
              <w:t>Group very quick light</w:t>
            </w:r>
          </w:p>
        </w:tc>
        <w:tc>
          <w:tcPr>
            <w:tcW w:w="1560" w:type="dxa"/>
          </w:tcPr>
          <w:p w:rsidR="005D3EA2" w:rsidRPr="0006346A" w:rsidRDefault="005D3EA2" w:rsidP="0006346A">
            <w:pPr>
              <w:pStyle w:val="TableParagraph"/>
              <w:spacing w:before="59"/>
              <w:ind w:left="220"/>
              <w:rPr>
                <w:sz w:val="20"/>
                <w:lang w:val="en-GB"/>
              </w:rPr>
            </w:pPr>
            <w:r w:rsidRPr="0006346A">
              <w:rPr>
                <w:sz w:val="20"/>
                <w:lang w:val="en-GB"/>
              </w:rPr>
              <w:t>VQ(#)</w:t>
            </w:r>
          </w:p>
          <w:p w:rsidR="005D3EA2" w:rsidRPr="0006346A" w:rsidRDefault="005D3EA2" w:rsidP="0006346A">
            <w:pPr>
              <w:pStyle w:val="TableParagraph"/>
              <w:spacing w:before="60"/>
              <w:ind w:left="220"/>
              <w:rPr>
                <w:sz w:val="20"/>
                <w:lang w:val="en-GB"/>
              </w:rPr>
            </w:pPr>
            <w:r w:rsidRPr="0006346A">
              <w:rPr>
                <w:sz w:val="20"/>
                <w:lang w:val="en-GB"/>
              </w:rPr>
              <w:t>e.g.</w:t>
            </w:r>
            <w:r w:rsidRPr="0006346A">
              <w:rPr>
                <w:spacing w:val="-2"/>
                <w:sz w:val="20"/>
                <w:lang w:val="en-GB"/>
              </w:rPr>
              <w:t xml:space="preserve"> </w:t>
            </w:r>
            <w:r w:rsidRPr="0006346A">
              <w:rPr>
                <w:sz w:val="20"/>
                <w:lang w:val="en-GB"/>
              </w:rPr>
              <w:t>VQ(3)</w:t>
            </w:r>
          </w:p>
          <w:p w:rsidR="005D3EA2" w:rsidRPr="0006346A" w:rsidRDefault="005D3EA2" w:rsidP="0006346A">
            <w:pPr>
              <w:pStyle w:val="TableParagraph"/>
              <w:spacing w:before="60" w:line="300" w:lineRule="auto"/>
              <w:ind w:left="220" w:right="269"/>
              <w:rPr>
                <w:sz w:val="20"/>
                <w:lang w:val="en-GB"/>
              </w:rPr>
            </w:pPr>
            <w:r w:rsidRPr="0006346A">
              <w:rPr>
                <w:sz w:val="20"/>
                <w:lang w:val="en-GB"/>
              </w:rPr>
              <w:t xml:space="preserve">e.g. </w:t>
            </w:r>
            <w:r w:rsidRPr="0006346A">
              <w:rPr>
                <w:spacing w:val="-5"/>
                <w:sz w:val="20"/>
                <w:lang w:val="en-GB"/>
              </w:rPr>
              <w:t xml:space="preserve">VQ(9) </w:t>
            </w:r>
            <w:r w:rsidRPr="0006346A">
              <w:rPr>
                <w:sz w:val="20"/>
                <w:lang w:val="en-GB"/>
              </w:rPr>
              <w:t xml:space="preserve">e.g. </w:t>
            </w:r>
            <w:proofErr w:type="spellStart"/>
            <w:r w:rsidRPr="0006346A">
              <w:rPr>
                <w:sz w:val="20"/>
                <w:lang w:val="en-GB"/>
              </w:rPr>
              <w:t>VQ</w:t>
            </w:r>
            <w:proofErr w:type="spellEnd"/>
            <w:r w:rsidRPr="0006346A">
              <w:rPr>
                <w:sz w:val="20"/>
                <w:lang w:val="en-GB"/>
              </w:rPr>
              <w:t>(6)+</w:t>
            </w:r>
            <w:proofErr w:type="spellStart"/>
            <w:r w:rsidRPr="0006346A">
              <w:rPr>
                <w:sz w:val="20"/>
                <w:lang w:val="en-GB"/>
              </w:rPr>
              <w:t>LFl</w:t>
            </w:r>
            <w:proofErr w:type="spellEnd"/>
          </w:p>
        </w:tc>
        <w:tc>
          <w:tcPr>
            <w:tcW w:w="2268" w:type="dxa"/>
          </w:tcPr>
          <w:p w:rsidR="005D3EA2" w:rsidRPr="0006346A" w:rsidRDefault="005D3EA2" w:rsidP="0006346A">
            <w:pPr>
              <w:pStyle w:val="TableParagraph"/>
              <w:spacing w:before="59"/>
              <w:ind w:left="220" w:right="430"/>
              <w:rPr>
                <w:sz w:val="20"/>
                <w:lang w:val="en-GB"/>
              </w:rPr>
            </w:pPr>
            <w:r w:rsidRPr="0006346A">
              <w:rPr>
                <w:sz w:val="20"/>
                <w:lang w:val="en-GB"/>
              </w:rPr>
              <w:t>A very quick light in which a specified group of flashes is regularly repeated.</w:t>
            </w:r>
          </w:p>
        </w:tc>
        <w:tc>
          <w:tcPr>
            <w:tcW w:w="6804" w:type="dxa"/>
          </w:tcPr>
          <w:p w:rsidR="005D3EA2" w:rsidRPr="0006346A" w:rsidRDefault="005D3EA2" w:rsidP="0006346A">
            <w:pPr>
              <w:pStyle w:val="TableParagraph"/>
              <w:spacing w:before="59"/>
              <w:ind w:left="220" w:right="244"/>
              <w:jc w:val="both"/>
              <w:rPr>
                <w:sz w:val="20"/>
                <w:lang w:val="en-GB"/>
              </w:rPr>
            </w:pPr>
            <w:r w:rsidRPr="0006346A">
              <w:rPr>
                <w:sz w:val="20"/>
                <w:lang w:val="en-GB"/>
              </w:rPr>
              <w:t>The number of flashes in a group should be three or nine. An exceptional light character is reserved for use in the IALA Maritime Buoyage System to indicate a south cardinal mark.</w:t>
            </w:r>
          </w:p>
          <w:p w:rsidR="005D3EA2" w:rsidRPr="0006346A" w:rsidRDefault="005D3EA2" w:rsidP="0006346A">
            <w:pPr>
              <w:pStyle w:val="TableParagraph"/>
              <w:tabs>
                <w:tab w:val="left" w:pos="5146"/>
              </w:tabs>
              <w:spacing w:before="130"/>
              <w:ind w:left="220"/>
              <w:jc w:val="both"/>
              <w:rPr>
                <w:sz w:val="20"/>
                <w:lang w:val="en-GB"/>
              </w:rPr>
            </w:pPr>
            <w:r w:rsidRPr="0006346A">
              <w:rPr>
                <w:sz w:val="20"/>
                <w:lang w:val="en-GB"/>
              </w:rPr>
              <w:t>VQ(3)</w:t>
            </w:r>
            <w:r w:rsidRPr="0006346A">
              <w:rPr>
                <w:sz w:val="20"/>
                <w:lang w:val="en-GB"/>
              </w:rPr>
              <w:tab/>
              <w:t>d' ≥ 1,5</w:t>
            </w:r>
            <w:r w:rsidRPr="0006346A">
              <w:rPr>
                <w:spacing w:val="-1"/>
                <w:sz w:val="20"/>
                <w:lang w:val="en-GB"/>
              </w:rPr>
              <w:t xml:space="preserve"> </w:t>
            </w:r>
            <w:r w:rsidRPr="0006346A">
              <w:rPr>
                <w:sz w:val="20"/>
                <w:lang w:val="en-GB"/>
              </w:rPr>
              <w:t>s</w:t>
            </w:r>
          </w:p>
          <w:p w:rsidR="005D3EA2" w:rsidRPr="0006346A" w:rsidRDefault="005D3EA2" w:rsidP="0006346A">
            <w:pPr>
              <w:pStyle w:val="TableParagraph"/>
              <w:spacing w:before="1" w:line="244" w:lineRule="exact"/>
              <w:ind w:left="5123" w:right="1303"/>
              <w:jc w:val="right"/>
              <w:rPr>
                <w:sz w:val="20"/>
                <w:lang w:val="en-GB"/>
              </w:rPr>
            </w:pPr>
            <w:r w:rsidRPr="0006346A">
              <w:rPr>
                <w:sz w:val="20"/>
                <w:lang w:val="en-GB"/>
              </w:rPr>
              <w:t>d ≥ l</w:t>
            </w:r>
          </w:p>
          <w:p w:rsidR="005D3EA2" w:rsidRPr="0006346A" w:rsidRDefault="005D3EA2" w:rsidP="0006346A">
            <w:pPr>
              <w:pStyle w:val="TableParagraph"/>
              <w:spacing w:line="244" w:lineRule="exact"/>
              <w:ind w:left="5123" w:right="425"/>
              <w:jc w:val="right"/>
              <w:rPr>
                <w:sz w:val="20"/>
                <w:lang w:val="en-GB"/>
              </w:rPr>
            </w:pPr>
            <w:r w:rsidRPr="0006346A">
              <w:rPr>
                <w:sz w:val="20"/>
                <w:lang w:val="en-GB"/>
              </w:rPr>
              <w:t>0.5 s ≤ c ≤ 0.6 s</w:t>
            </w:r>
          </w:p>
          <w:p w:rsidR="005D3EA2" w:rsidRPr="0006346A" w:rsidRDefault="005D3EA2" w:rsidP="0006346A">
            <w:pPr>
              <w:pStyle w:val="TableParagraph"/>
              <w:spacing w:before="167"/>
              <w:ind w:left="1258"/>
              <w:rPr>
                <w:sz w:val="20"/>
                <w:lang w:val="en-GB"/>
              </w:rPr>
            </w:pPr>
            <w:r w:rsidRPr="0006346A">
              <w:rPr>
                <w:sz w:val="20"/>
                <w:lang w:val="en-GB"/>
              </w:rPr>
              <w:t>Example: d’ = 3.75 s; l = d = 0.25 s; c =</w:t>
            </w:r>
          </w:p>
          <w:p w:rsidR="005D3EA2" w:rsidRPr="0006346A" w:rsidRDefault="005D3EA2" w:rsidP="0006346A">
            <w:pPr>
              <w:pStyle w:val="TableParagraph"/>
              <w:spacing w:before="1"/>
              <w:ind w:left="1212"/>
              <w:rPr>
                <w:sz w:val="20"/>
                <w:lang w:val="en-GB"/>
              </w:rPr>
            </w:pPr>
            <w:r w:rsidRPr="0006346A">
              <w:rPr>
                <w:sz w:val="20"/>
                <w:lang w:val="en-GB"/>
              </w:rPr>
              <w:t>0.5 s; p = 5 s</w:t>
            </w:r>
          </w:p>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6"/>
                <w:lang w:val="en-GB"/>
              </w:rPr>
            </w:pPr>
          </w:p>
          <w:p w:rsidR="005D3EA2" w:rsidRPr="0006346A" w:rsidRDefault="005D3EA2" w:rsidP="0006346A">
            <w:pPr>
              <w:pStyle w:val="TableParagraph"/>
              <w:tabs>
                <w:tab w:val="left" w:pos="5146"/>
              </w:tabs>
              <w:spacing w:line="244" w:lineRule="exact"/>
              <w:ind w:left="220"/>
              <w:jc w:val="both"/>
              <w:rPr>
                <w:sz w:val="20"/>
                <w:lang w:val="en-GB"/>
              </w:rPr>
            </w:pPr>
            <w:r w:rsidRPr="0006346A">
              <w:rPr>
                <w:sz w:val="20"/>
                <w:lang w:val="en-GB"/>
              </w:rPr>
              <w:t>VQ(9)</w:t>
            </w:r>
            <w:r w:rsidRPr="0006346A">
              <w:rPr>
                <w:sz w:val="20"/>
                <w:lang w:val="en-GB"/>
              </w:rPr>
              <w:tab/>
              <w:t>d' ≥ 1.5</w:t>
            </w:r>
            <w:r w:rsidRPr="0006346A">
              <w:rPr>
                <w:spacing w:val="-4"/>
                <w:sz w:val="20"/>
                <w:lang w:val="en-GB"/>
              </w:rPr>
              <w:t xml:space="preserve"> </w:t>
            </w:r>
            <w:r w:rsidRPr="0006346A">
              <w:rPr>
                <w:sz w:val="20"/>
                <w:lang w:val="en-GB"/>
              </w:rPr>
              <w:t>s</w:t>
            </w:r>
          </w:p>
          <w:p w:rsidR="005D3EA2" w:rsidRPr="0006346A" w:rsidRDefault="005D3EA2" w:rsidP="0006346A">
            <w:pPr>
              <w:pStyle w:val="TableParagraph"/>
              <w:spacing w:line="244" w:lineRule="exact"/>
              <w:ind w:left="5123" w:right="1303"/>
              <w:jc w:val="right"/>
              <w:rPr>
                <w:sz w:val="20"/>
                <w:lang w:val="en-GB"/>
              </w:rPr>
            </w:pPr>
            <w:r w:rsidRPr="0006346A">
              <w:rPr>
                <w:sz w:val="20"/>
                <w:lang w:val="en-GB"/>
              </w:rPr>
              <w:t>d ≥ l</w:t>
            </w:r>
          </w:p>
          <w:p w:rsidR="005D3EA2" w:rsidRPr="0006346A" w:rsidRDefault="005D3EA2" w:rsidP="0006346A">
            <w:pPr>
              <w:pStyle w:val="TableParagraph"/>
              <w:spacing w:line="244" w:lineRule="exact"/>
              <w:ind w:left="5123" w:right="425"/>
              <w:jc w:val="right"/>
              <w:rPr>
                <w:sz w:val="20"/>
                <w:lang w:val="en-GB"/>
              </w:rPr>
            </w:pPr>
            <w:r w:rsidRPr="0006346A">
              <w:rPr>
                <w:sz w:val="20"/>
                <w:lang w:val="en-GB"/>
              </w:rPr>
              <w:t>0.5 s ≤ c ≤ 0.6 s</w:t>
            </w:r>
          </w:p>
          <w:p w:rsidR="005D3EA2" w:rsidRPr="0006346A" w:rsidRDefault="005D3EA2" w:rsidP="0006346A">
            <w:pPr>
              <w:pStyle w:val="TableParagraph"/>
              <w:spacing w:before="169" w:line="244" w:lineRule="exact"/>
              <w:ind w:left="1258"/>
              <w:rPr>
                <w:sz w:val="20"/>
                <w:lang w:val="en-GB"/>
              </w:rPr>
            </w:pPr>
            <w:r w:rsidRPr="0006346A">
              <w:rPr>
                <w:sz w:val="20"/>
                <w:lang w:val="en-GB"/>
              </w:rPr>
              <w:t>Example: d’ = 5.75 s; l = d = 0.25 s; c =</w:t>
            </w:r>
          </w:p>
          <w:p w:rsidR="005D3EA2" w:rsidRPr="0006346A" w:rsidRDefault="005D3EA2" w:rsidP="0006346A">
            <w:pPr>
              <w:pStyle w:val="TableParagraph"/>
              <w:spacing w:line="244" w:lineRule="exact"/>
              <w:ind w:left="1212"/>
              <w:rPr>
                <w:sz w:val="20"/>
                <w:lang w:val="en-GB"/>
              </w:rPr>
            </w:pPr>
            <w:r w:rsidRPr="0006346A">
              <w:rPr>
                <w:sz w:val="20"/>
                <w:lang w:val="en-GB"/>
              </w:rPr>
              <w:t>0.5 s; p = 10 s</w:t>
            </w:r>
          </w:p>
        </w:tc>
        <w:tc>
          <w:tcPr>
            <w:tcW w:w="1951" w:type="dxa"/>
          </w:tcPr>
          <w:p w:rsidR="005D3EA2" w:rsidRPr="0006346A" w:rsidRDefault="005D3EA2" w:rsidP="0006346A">
            <w:pPr>
              <w:pStyle w:val="TableParagraph"/>
              <w:rPr>
                <w:sz w:val="20"/>
                <w:lang w:val="en-GB"/>
              </w:rPr>
            </w:pPr>
          </w:p>
          <w:p w:rsidR="005D3EA2" w:rsidRPr="0006346A" w:rsidRDefault="005D3EA2" w:rsidP="0006346A">
            <w:pPr>
              <w:pStyle w:val="TableParagraph"/>
              <w:rPr>
                <w:sz w:val="20"/>
                <w:lang w:val="en-GB"/>
              </w:rPr>
            </w:pPr>
          </w:p>
          <w:p w:rsidR="005D3EA2" w:rsidRPr="0006346A" w:rsidRDefault="005D3EA2" w:rsidP="0006346A">
            <w:pPr>
              <w:pStyle w:val="TableParagraph"/>
              <w:rPr>
                <w:sz w:val="20"/>
                <w:lang w:val="en-GB"/>
              </w:rPr>
            </w:pPr>
          </w:p>
          <w:p w:rsidR="005D3EA2" w:rsidRPr="0006346A" w:rsidRDefault="005D3EA2" w:rsidP="0006346A">
            <w:pPr>
              <w:pStyle w:val="TableParagraph"/>
              <w:spacing w:before="6"/>
              <w:rPr>
                <w:sz w:val="15"/>
                <w:lang w:val="en-GB"/>
              </w:rPr>
            </w:pPr>
          </w:p>
          <w:p w:rsidR="005D3EA2" w:rsidRPr="0006346A" w:rsidRDefault="005D3EA2" w:rsidP="0006346A">
            <w:pPr>
              <w:pStyle w:val="TableParagraph"/>
              <w:ind w:left="220" w:right="280"/>
              <w:rPr>
                <w:sz w:val="20"/>
                <w:lang w:val="en-GB"/>
              </w:rPr>
            </w:pPr>
            <w:r w:rsidRPr="0006346A">
              <w:rPr>
                <w:sz w:val="20"/>
                <w:lang w:val="en-GB"/>
              </w:rPr>
              <w:t xml:space="preserve">A group very quick </w:t>
            </w:r>
            <w:r w:rsidRPr="0006346A">
              <w:rPr>
                <w:i/>
                <w:sz w:val="20"/>
                <w:lang w:val="en-GB"/>
              </w:rPr>
              <w:t xml:space="preserve">White </w:t>
            </w:r>
            <w:r w:rsidRPr="0006346A">
              <w:rPr>
                <w:sz w:val="20"/>
                <w:lang w:val="en-GB"/>
              </w:rPr>
              <w:t xml:space="preserve">light with a group of three flashes, in </w:t>
            </w:r>
            <w:r w:rsidRPr="0006346A">
              <w:rPr>
                <w:spacing w:val="-16"/>
                <w:sz w:val="20"/>
                <w:lang w:val="en-GB"/>
              </w:rPr>
              <w:t xml:space="preserve">a </w:t>
            </w:r>
            <w:r w:rsidRPr="0006346A">
              <w:rPr>
                <w:sz w:val="20"/>
                <w:lang w:val="en-GB"/>
              </w:rPr>
              <w:t>period of 5 s, indicates an east cardinal mark.</w:t>
            </w:r>
          </w:p>
          <w:p w:rsidR="005D3EA2" w:rsidRPr="0006346A" w:rsidRDefault="005D3EA2" w:rsidP="0006346A">
            <w:pPr>
              <w:pStyle w:val="TableParagraph"/>
              <w:spacing w:before="131"/>
              <w:ind w:left="220" w:right="331"/>
              <w:rPr>
                <w:sz w:val="20"/>
                <w:lang w:val="en-GB"/>
              </w:rPr>
            </w:pPr>
            <w:r w:rsidRPr="0006346A">
              <w:rPr>
                <w:sz w:val="20"/>
                <w:lang w:val="en-GB"/>
              </w:rPr>
              <w:t xml:space="preserve">A group very quick </w:t>
            </w:r>
            <w:r w:rsidRPr="0006346A">
              <w:rPr>
                <w:i/>
                <w:sz w:val="20"/>
                <w:lang w:val="en-GB"/>
              </w:rPr>
              <w:t xml:space="preserve">White </w:t>
            </w:r>
            <w:r w:rsidRPr="0006346A">
              <w:rPr>
                <w:sz w:val="20"/>
                <w:lang w:val="en-GB"/>
              </w:rPr>
              <w:t>light with a group of nine flashes, in a period of 10 s, indicates a west cardinal mark.</w:t>
            </w:r>
          </w:p>
        </w:tc>
      </w:tr>
    </w:tbl>
    <w:p w:rsidR="005D3EA2" w:rsidRPr="0006346A" w:rsidRDefault="005D3EA2" w:rsidP="005D3EA2">
      <w:pPr>
        <w:rPr>
          <w:sz w:val="2"/>
          <w:szCs w:val="2"/>
          <w:lang w:val="en-GB"/>
        </w:rPr>
      </w:pPr>
      <w:r w:rsidRPr="0006346A">
        <w:rPr>
          <w:noProof/>
          <w:lang w:val="nb-NO" w:eastAsia="nb-NO"/>
        </w:rPr>
        <w:drawing>
          <wp:anchor distT="0" distB="0" distL="0" distR="0" simplePos="0" relativeHeight="251683328" behindDoc="1" locked="0" layoutInCell="1" allowOverlap="1" wp14:anchorId="65C0A7EF" wp14:editId="2AF76FAA">
            <wp:simplePos x="0" y="0"/>
            <wp:positionH relativeFrom="page">
              <wp:posOffset>4914023</wp:posOffset>
            </wp:positionH>
            <wp:positionV relativeFrom="page">
              <wp:posOffset>2611033</wp:posOffset>
            </wp:positionV>
            <wp:extent cx="2516123" cy="478810"/>
            <wp:effectExtent l="0" t="0" r="0" b="0"/>
            <wp:wrapNone/>
            <wp:docPr id="3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png"/>
                    <pic:cNvPicPr/>
                  </pic:nvPicPr>
                  <pic:blipFill>
                    <a:blip r:embed="rId52" cstate="print"/>
                    <a:stretch>
                      <a:fillRect/>
                    </a:stretch>
                  </pic:blipFill>
                  <pic:spPr>
                    <a:xfrm>
                      <a:off x="0" y="0"/>
                      <a:ext cx="2516123" cy="478810"/>
                    </a:xfrm>
                    <a:prstGeom prst="rect">
                      <a:avLst/>
                    </a:prstGeom>
                  </pic:spPr>
                </pic:pic>
              </a:graphicData>
            </a:graphic>
          </wp:anchor>
        </w:drawing>
      </w:r>
      <w:r w:rsidRPr="0006346A">
        <w:rPr>
          <w:noProof/>
          <w:lang w:val="nb-NO" w:eastAsia="nb-NO"/>
        </w:rPr>
        <w:drawing>
          <wp:anchor distT="0" distB="0" distL="0" distR="0" simplePos="0" relativeHeight="251684352" behindDoc="1" locked="0" layoutInCell="1" allowOverlap="1" wp14:anchorId="71839F8D" wp14:editId="618CD969">
            <wp:simplePos x="0" y="0"/>
            <wp:positionH relativeFrom="page">
              <wp:posOffset>5003939</wp:posOffset>
            </wp:positionH>
            <wp:positionV relativeFrom="page">
              <wp:posOffset>3955272</wp:posOffset>
            </wp:positionV>
            <wp:extent cx="2426208" cy="488624"/>
            <wp:effectExtent l="0" t="0" r="0" b="0"/>
            <wp:wrapNone/>
            <wp:docPr id="3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png"/>
                    <pic:cNvPicPr/>
                  </pic:nvPicPr>
                  <pic:blipFill>
                    <a:blip r:embed="rId53" cstate="print"/>
                    <a:stretch>
                      <a:fillRect/>
                    </a:stretch>
                  </pic:blipFill>
                  <pic:spPr>
                    <a:xfrm>
                      <a:off x="0" y="0"/>
                      <a:ext cx="2426208" cy="488624"/>
                    </a:xfrm>
                    <a:prstGeom prst="rect">
                      <a:avLst/>
                    </a:prstGeom>
                  </pic:spPr>
                </pic:pic>
              </a:graphicData>
            </a:graphic>
          </wp:anchor>
        </w:drawing>
      </w:r>
      <w:r w:rsidRPr="0006346A">
        <w:rPr>
          <w:noProof/>
          <w:lang w:val="nb-NO" w:eastAsia="nb-NO"/>
        </w:rPr>
        <w:drawing>
          <wp:anchor distT="0" distB="0" distL="0" distR="0" simplePos="0" relativeHeight="251685376" behindDoc="1" locked="0" layoutInCell="1" allowOverlap="1" wp14:anchorId="737D6E47" wp14:editId="2DFC9188">
            <wp:simplePos x="0" y="0"/>
            <wp:positionH relativeFrom="page">
              <wp:posOffset>5003939</wp:posOffset>
            </wp:positionH>
            <wp:positionV relativeFrom="page">
              <wp:posOffset>5122661</wp:posOffset>
            </wp:positionV>
            <wp:extent cx="2426208" cy="489325"/>
            <wp:effectExtent l="0" t="0" r="0" b="0"/>
            <wp:wrapNone/>
            <wp:docPr id="3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png"/>
                    <pic:cNvPicPr/>
                  </pic:nvPicPr>
                  <pic:blipFill>
                    <a:blip r:embed="rId54" cstate="print"/>
                    <a:stretch>
                      <a:fillRect/>
                    </a:stretch>
                  </pic:blipFill>
                  <pic:spPr>
                    <a:xfrm>
                      <a:off x="0" y="0"/>
                      <a:ext cx="2426208" cy="489325"/>
                    </a:xfrm>
                    <a:prstGeom prst="rect">
                      <a:avLst/>
                    </a:prstGeom>
                  </pic:spPr>
                </pic:pic>
              </a:graphicData>
            </a:graphic>
          </wp:anchor>
        </w:drawing>
      </w:r>
    </w:p>
    <w:p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953"/>
        <w:gridCol w:w="3951"/>
        <w:gridCol w:w="1902"/>
        <w:gridCol w:w="1952"/>
      </w:tblGrid>
      <w:tr w:rsidR="005D3EA2" w:rsidRPr="0006346A" w:rsidTr="0006346A">
        <w:trPr>
          <w:trHeight w:val="1096"/>
        </w:trPr>
        <w:tc>
          <w:tcPr>
            <w:tcW w:w="708" w:type="dxa"/>
          </w:tcPr>
          <w:p w:rsidR="005D3EA2" w:rsidRPr="0006346A" w:rsidRDefault="005D3EA2" w:rsidP="0006346A">
            <w:pPr>
              <w:pStyle w:val="TableParagraph"/>
              <w:rPr>
                <w:rFonts w:ascii="Times New Roman"/>
                <w:sz w:val="18"/>
                <w:lang w:val="en-GB"/>
              </w:rPr>
            </w:pPr>
          </w:p>
        </w:tc>
        <w:tc>
          <w:tcPr>
            <w:tcW w:w="1559"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rsidR="005D3EA2" w:rsidRPr="0006346A" w:rsidRDefault="005D3EA2" w:rsidP="0006346A">
            <w:pPr>
              <w:pStyle w:val="TableParagraph"/>
              <w:rPr>
                <w:sz w:val="16"/>
                <w:lang w:val="en-GB"/>
              </w:rPr>
            </w:pPr>
          </w:p>
          <w:p w:rsidR="005D3EA2" w:rsidRPr="0006346A" w:rsidRDefault="005D3EA2" w:rsidP="0006346A">
            <w:pPr>
              <w:pStyle w:val="TableParagraph"/>
              <w:spacing w:before="10"/>
              <w:rPr>
                <w:sz w:val="21"/>
                <w:lang w:val="en-GB"/>
              </w:rPr>
            </w:pPr>
          </w:p>
          <w:p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6" w:type="dxa"/>
            <w:gridSpan w:val="3"/>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2" w:type="dxa"/>
          </w:tcPr>
          <w:p w:rsidR="005D3EA2" w:rsidRPr="0006346A" w:rsidRDefault="005D3EA2" w:rsidP="0006346A">
            <w:pPr>
              <w:pStyle w:val="TableParagraph"/>
              <w:spacing w:before="60"/>
              <w:ind w:left="218" w:right="341"/>
              <w:rPr>
                <w:b/>
                <w:sz w:val="20"/>
                <w:lang w:val="en-GB"/>
              </w:rPr>
            </w:pPr>
            <w:r w:rsidRPr="0006346A">
              <w:rPr>
                <w:b/>
                <w:color w:val="009FDF"/>
                <w:sz w:val="20"/>
                <w:lang w:val="en-GB"/>
              </w:rPr>
              <w:t>Particular use in the IALA Maritime Buoyage System</w:t>
            </w:r>
          </w:p>
        </w:tc>
      </w:tr>
      <w:tr w:rsidR="005D3EA2" w:rsidRPr="0006346A" w:rsidTr="0006346A">
        <w:trPr>
          <w:trHeight w:val="317"/>
        </w:trPr>
        <w:tc>
          <w:tcPr>
            <w:tcW w:w="708" w:type="dxa"/>
            <w:vMerge w:val="restart"/>
          </w:tcPr>
          <w:p w:rsidR="005D3EA2" w:rsidRPr="0006346A" w:rsidRDefault="005D3EA2" w:rsidP="0006346A">
            <w:pPr>
              <w:pStyle w:val="TableParagraph"/>
              <w:rPr>
                <w:rFonts w:ascii="Times New Roman"/>
                <w:sz w:val="18"/>
                <w:lang w:val="en-GB"/>
              </w:rPr>
            </w:pPr>
          </w:p>
        </w:tc>
        <w:tc>
          <w:tcPr>
            <w:tcW w:w="1559" w:type="dxa"/>
            <w:vMerge w:val="restart"/>
          </w:tcPr>
          <w:p w:rsidR="005D3EA2" w:rsidRPr="0006346A" w:rsidRDefault="005D3EA2" w:rsidP="0006346A">
            <w:pPr>
              <w:pStyle w:val="TableParagraph"/>
              <w:rPr>
                <w:rFonts w:ascii="Times New Roman"/>
                <w:sz w:val="18"/>
                <w:lang w:val="en-GB"/>
              </w:rPr>
            </w:pPr>
          </w:p>
        </w:tc>
        <w:tc>
          <w:tcPr>
            <w:tcW w:w="1560" w:type="dxa"/>
            <w:vMerge w:val="restart"/>
          </w:tcPr>
          <w:p w:rsidR="005D3EA2" w:rsidRPr="0006346A" w:rsidRDefault="005D3EA2" w:rsidP="0006346A">
            <w:pPr>
              <w:pStyle w:val="TableParagraph"/>
              <w:rPr>
                <w:rFonts w:ascii="Times New Roman"/>
                <w:sz w:val="18"/>
                <w:lang w:val="en-GB"/>
              </w:rPr>
            </w:pPr>
          </w:p>
        </w:tc>
        <w:tc>
          <w:tcPr>
            <w:tcW w:w="2268" w:type="dxa"/>
            <w:vMerge w:val="restart"/>
          </w:tcPr>
          <w:p w:rsidR="005D3EA2" w:rsidRPr="0006346A" w:rsidRDefault="005D3EA2" w:rsidP="0006346A">
            <w:pPr>
              <w:pStyle w:val="TableParagraph"/>
              <w:rPr>
                <w:rFonts w:ascii="Times New Roman"/>
                <w:sz w:val="18"/>
                <w:lang w:val="en-GB"/>
              </w:rPr>
            </w:pPr>
          </w:p>
        </w:tc>
        <w:tc>
          <w:tcPr>
            <w:tcW w:w="953" w:type="dxa"/>
            <w:tcBorders>
              <w:bottom w:val="nil"/>
              <w:right w:val="nil"/>
            </w:tcBorders>
          </w:tcPr>
          <w:p w:rsidR="005D3EA2" w:rsidRPr="0006346A" w:rsidRDefault="005D3EA2" w:rsidP="0006346A">
            <w:pPr>
              <w:pStyle w:val="TableParagraph"/>
              <w:spacing w:before="60" w:line="237" w:lineRule="exact"/>
              <w:ind w:left="220"/>
              <w:rPr>
                <w:sz w:val="20"/>
                <w:lang w:val="en-GB"/>
              </w:rPr>
            </w:pPr>
            <w:r w:rsidRPr="0006346A">
              <w:rPr>
                <w:sz w:val="20"/>
                <w:lang w:val="en-GB"/>
              </w:rPr>
              <w:t>VQ(6)</w:t>
            </w:r>
          </w:p>
        </w:tc>
        <w:tc>
          <w:tcPr>
            <w:tcW w:w="3951" w:type="dxa"/>
            <w:tcBorders>
              <w:left w:val="nil"/>
              <w:bottom w:val="nil"/>
              <w:right w:val="nil"/>
            </w:tcBorders>
          </w:tcPr>
          <w:p w:rsidR="005D3EA2" w:rsidRPr="0006346A" w:rsidRDefault="005D3EA2" w:rsidP="0006346A">
            <w:pPr>
              <w:pStyle w:val="TableParagraph"/>
              <w:rPr>
                <w:rFonts w:ascii="Times New Roman"/>
                <w:sz w:val="18"/>
                <w:lang w:val="en-GB"/>
              </w:rPr>
            </w:pPr>
          </w:p>
        </w:tc>
        <w:tc>
          <w:tcPr>
            <w:tcW w:w="1902" w:type="dxa"/>
            <w:tcBorders>
              <w:left w:val="nil"/>
              <w:bottom w:val="nil"/>
            </w:tcBorders>
          </w:tcPr>
          <w:p w:rsidR="005D3EA2" w:rsidRPr="0006346A" w:rsidRDefault="005D3EA2" w:rsidP="0006346A">
            <w:pPr>
              <w:pStyle w:val="TableParagraph"/>
              <w:spacing w:before="60" w:line="237" w:lineRule="exact"/>
              <w:ind w:left="247"/>
              <w:rPr>
                <w:sz w:val="20"/>
                <w:lang w:val="en-GB"/>
              </w:rPr>
            </w:pPr>
            <w:r w:rsidRPr="0006346A">
              <w:rPr>
                <w:sz w:val="20"/>
                <w:lang w:val="en-GB"/>
              </w:rPr>
              <w:t>d' ≥ 1.5 l’</w:t>
            </w:r>
          </w:p>
        </w:tc>
        <w:tc>
          <w:tcPr>
            <w:tcW w:w="1952" w:type="dxa"/>
            <w:tcBorders>
              <w:bottom w:val="nil"/>
            </w:tcBorders>
          </w:tcPr>
          <w:p w:rsidR="005D3EA2" w:rsidRPr="0006346A" w:rsidRDefault="005D3EA2" w:rsidP="0006346A">
            <w:pPr>
              <w:pStyle w:val="TableParagraph"/>
              <w:spacing w:before="60" w:line="237" w:lineRule="exact"/>
              <w:ind w:left="218"/>
              <w:rPr>
                <w:sz w:val="20"/>
                <w:lang w:val="en-GB"/>
              </w:rPr>
            </w:pPr>
            <w:r w:rsidRPr="0006346A">
              <w:rPr>
                <w:sz w:val="20"/>
                <w:lang w:val="en-GB"/>
              </w:rPr>
              <w:t>A group very</w:t>
            </w:r>
          </w:p>
        </w:tc>
      </w:tr>
      <w:tr w:rsidR="005D3EA2" w:rsidRPr="0006346A" w:rsidTr="0006346A">
        <w:trPr>
          <w:trHeight w:val="234"/>
        </w:trPr>
        <w:tc>
          <w:tcPr>
            <w:tcW w:w="708" w:type="dxa"/>
            <w:vMerge/>
            <w:tcBorders>
              <w:top w:val="nil"/>
            </w:tcBorders>
          </w:tcPr>
          <w:p w:rsidR="005D3EA2" w:rsidRPr="0006346A" w:rsidRDefault="005D3EA2" w:rsidP="0006346A">
            <w:pPr>
              <w:rPr>
                <w:sz w:val="2"/>
                <w:szCs w:val="2"/>
                <w:lang w:val="en-GB"/>
              </w:rPr>
            </w:pPr>
          </w:p>
        </w:tc>
        <w:tc>
          <w:tcPr>
            <w:tcW w:w="1559" w:type="dxa"/>
            <w:vMerge/>
            <w:tcBorders>
              <w:top w:val="nil"/>
            </w:tcBorders>
          </w:tcPr>
          <w:p w:rsidR="005D3EA2" w:rsidRPr="0006346A" w:rsidRDefault="005D3EA2" w:rsidP="0006346A">
            <w:pPr>
              <w:rPr>
                <w:sz w:val="2"/>
                <w:szCs w:val="2"/>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vMerge/>
            <w:tcBorders>
              <w:top w:val="nil"/>
            </w:tcBorders>
          </w:tcPr>
          <w:p w:rsidR="005D3EA2" w:rsidRPr="0006346A" w:rsidRDefault="005D3EA2" w:rsidP="0006346A">
            <w:pPr>
              <w:rPr>
                <w:sz w:val="2"/>
                <w:szCs w:val="2"/>
                <w:lang w:val="en-GB"/>
              </w:rPr>
            </w:pPr>
          </w:p>
        </w:tc>
        <w:tc>
          <w:tcPr>
            <w:tcW w:w="953" w:type="dxa"/>
            <w:tcBorders>
              <w:top w:val="nil"/>
              <w:bottom w:val="nil"/>
              <w:right w:val="nil"/>
            </w:tcBorders>
          </w:tcPr>
          <w:p w:rsidR="005D3EA2" w:rsidRPr="0006346A" w:rsidRDefault="005D3EA2" w:rsidP="0006346A">
            <w:pPr>
              <w:pStyle w:val="TableParagraph"/>
              <w:spacing w:line="214" w:lineRule="exact"/>
              <w:ind w:left="220"/>
              <w:rPr>
                <w:sz w:val="20"/>
                <w:lang w:val="en-GB"/>
              </w:rPr>
            </w:pPr>
            <w:r w:rsidRPr="0006346A">
              <w:rPr>
                <w:sz w:val="20"/>
                <w:lang w:val="en-GB"/>
              </w:rPr>
              <w:t>+</w:t>
            </w:r>
            <w:proofErr w:type="spellStart"/>
            <w:r w:rsidRPr="0006346A">
              <w:rPr>
                <w:sz w:val="20"/>
                <w:lang w:val="en-GB"/>
              </w:rPr>
              <w:t>LFl</w:t>
            </w:r>
            <w:proofErr w:type="spellEnd"/>
          </w:p>
        </w:tc>
        <w:tc>
          <w:tcPr>
            <w:tcW w:w="3951" w:type="dxa"/>
            <w:tcBorders>
              <w:top w:val="nil"/>
              <w:left w:val="nil"/>
              <w:bottom w:val="nil"/>
              <w:right w:val="nil"/>
            </w:tcBorders>
          </w:tcPr>
          <w:p w:rsidR="005D3EA2" w:rsidRPr="0006346A" w:rsidRDefault="005D3EA2" w:rsidP="0006346A">
            <w:pPr>
              <w:pStyle w:val="TableParagraph"/>
              <w:rPr>
                <w:rFonts w:ascii="Times New Roman"/>
                <w:sz w:val="16"/>
                <w:lang w:val="en-GB"/>
              </w:rPr>
            </w:pPr>
          </w:p>
        </w:tc>
        <w:tc>
          <w:tcPr>
            <w:tcW w:w="1902" w:type="dxa"/>
            <w:tcBorders>
              <w:top w:val="nil"/>
              <w:left w:val="nil"/>
              <w:bottom w:val="nil"/>
            </w:tcBorders>
          </w:tcPr>
          <w:p w:rsidR="005D3EA2" w:rsidRPr="0006346A" w:rsidRDefault="005D3EA2" w:rsidP="0006346A">
            <w:pPr>
              <w:pStyle w:val="TableParagraph"/>
              <w:spacing w:line="214" w:lineRule="exact"/>
              <w:ind w:left="247"/>
              <w:rPr>
                <w:sz w:val="20"/>
                <w:lang w:val="en-GB"/>
              </w:rPr>
            </w:pPr>
            <w:r w:rsidRPr="0006346A">
              <w:rPr>
                <w:sz w:val="20"/>
                <w:lang w:val="en-GB"/>
              </w:rPr>
              <w:t>l’ ≥ 2 s</w:t>
            </w:r>
          </w:p>
        </w:tc>
        <w:tc>
          <w:tcPr>
            <w:tcW w:w="1952" w:type="dxa"/>
            <w:tcBorders>
              <w:top w:val="nil"/>
              <w:bottom w:val="nil"/>
            </w:tcBorders>
          </w:tcPr>
          <w:p w:rsidR="005D3EA2" w:rsidRPr="0006346A" w:rsidRDefault="005D3EA2" w:rsidP="0006346A">
            <w:pPr>
              <w:pStyle w:val="TableParagraph"/>
              <w:spacing w:line="214" w:lineRule="exact"/>
              <w:ind w:left="218"/>
              <w:rPr>
                <w:sz w:val="20"/>
                <w:lang w:val="en-GB"/>
              </w:rPr>
            </w:pPr>
            <w:r w:rsidRPr="0006346A">
              <w:rPr>
                <w:sz w:val="20"/>
                <w:lang w:val="en-GB"/>
              </w:rPr>
              <w:t xml:space="preserve">quick </w:t>
            </w:r>
            <w:r w:rsidRPr="0006346A">
              <w:rPr>
                <w:i/>
                <w:sz w:val="20"/>
                <w:lang w:val="en-GB"/>
              </w:rPr>
              <w:t xml:space="preserve">White </w:t>
            </w:r>
            <w:r w:rsidRPr="0006346A">
              <w:rPr>
                <w:sz w:val="20"/>
                <w:lang w:val="en-GB"/>
              </w:rPr>
              <w:t>light</w:t>
            </w:r>
          </w:p>
        </w:tc>
      </w:tr>
      <w:tr w:rsidR="005D3EA2" w:rsidRPr="0006346A" w:rsidTr="0006346A">
        <w:trPr>
          <w:trHeight w:val="234"/>
        </w:trPr>
        <w:tc>
          <w:tcPr>
            <w:tcW w:w="708" w:type="dxa"/>
            <w:vMerge/>
            <w:tcBorders>
              <w:top w:val="nil"/>
            </w:tcBorders>
          </w:tcPr>
          <w:p w:rsidR="005D3EA2" w:rsidRPr="0006346A" w:rsidRDefault="005D3EA2" w:rsidP="0006346A">
            <w:pPr>
              <w:rPr>
                <w:sz w:val="2"/>
                <w:szCs w:val="2"/>
                <w:lang w:val="en-GB"/>
              </w:rPr>
            </w:pPr>
          </w:p>
        </w:tc>
        <w:tc>
          <w:tcPr>
            <w:tcW w:w="1559" w:type="dxa"/>
            <w:vMerge/>
            <w:tcBorders>
              <w:top w:val="nil"/>
            </w:tcBorders>
          </w:tcPr>
          <w:p w:rsidR="005D3EA2" w:rsidRPr="0006346A" w:rsidRDefault="005D3EA2" w:rsidP="0006346A">
            <w:pPr>
              <w:rPr>
                <w:sz w:val="2"/>
                <w:szCs w:val="2"/>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vMerge/>
            <w:tcBorders>
              <w:top w:val="nil"/>
            </w:tcBorders>
          </w:tcPr>
          <w:p w:rsidR="005D3EA2" w:rsidRPr="0006346A" w:rsidRDefault="005D3EA2" w:rsidP="0006346A">
            <w:pPr>
              <w:rPr>
                <w:sz w:val="2"/>
                <w:szCs w:val="2"/>
                <w:lang w:val="en-GB"/>
              </w:rPr>
            </w:pPr>
          </w:p>
        </w:tc>
        <w:tc>
          <w:tcPr>
            <w:tcW w:w="953" w:type="dxa"/>
            <w:tcBorders>
              <w:top w:val="nil"/>
              <w:bottom w:val="nil"/>
              <w:right w:val="nil"/>
            </w:tcBorders>
          </w:tcPr>
          <w:p w:rsidR="005D3EA2" w:rsidRPr="0006346A" w:rsidRDefault="005D3EA2" w:rsidP="0006346A">
            <w:pPr>
              <w:pStyle w:val="TableParagraph"/>
              <w:rPr>
                <w:rFonts w:ascii="Times New Roman"/>
                <w:sz w:val="16"/>
                <w:lang w:val="en-GB"/>
              </w:rPr>
            </w:pPr>
          </w:p>
        </w:tc>
        <w:tc>
          <w:tcPr>
            <w:tcW w:w="3951" w:type="dxa"/>
            <w:tcBorders>
              <w:top w:val="nil"/>
              <w:left w:val="nil"/>
              <w:bottom w:val="nil"/>
              <w:right w:val="nil"/>
            </w:tcBorders>
          </w:tcPr>
          <w:p w:rsidR="005D3EA2" w:rsidRPr="0006346A" w:rsidRDefault="005D3EA2" w:rsidP="0006346A">
            <w:pPr>
              <w:pStyle w:val="TableParagraph"/>
              <w:rPr>
                <w:rFonts w:ascii="Times New Roman"/>
                <w:sz w:val="16"/>
                <w:lang w:val="en-GB"/>
              </w:rPr>
            </w:pPr>
          </w:p>
        </w:tc>
        <w:tc>
          <w:tcPr>
            <w:tcW w:w="1902" w:type="dxa"/>
            <w:tcBorders>
              <w:top w:val="nil"/>
              <w:left w:val="nil"/>
              <w:bottom w:val="nil"/>
            </w:tcBorders>
          </w:tcPr>
          <w:p w:rsidR="005D3EA2" w:rsidRPr="0006346A" w:rsidRDefault="005D3EA2" w:rsidP="0006346A">
            <w:pPr>
              <w:pStyle w:val="TableParagraph"/>
              <w:spacing w:line="214" w:lineRule="exact"/>
              <w:ind w:left="247"/>
              <w:rPr>
                <w:sz w:val="20"/>
                <w:lang w:val="en-GB"/>
              </w:rPr>
            </w:pPr>
            <w:r w:rsidRPr="0006346A">
              <w:rPr>
                <w:sz w:val="20"/>
                <w:lang w:val="en-GB"/>
              </w:rPr>
              <w:t>d ≥ l</w:t>
            </w:r>
          </w:p>
        </w:tc>
        <w:tc>
          <w:tcPr>
            <w:tcW w:w="1952" w:type="dxa"/>
            <w:tcBorders>
              <w:top w:val="nil"/>
              <w:bottom w:val="nil"/>
            </w:tcBorders>
          </w:tcPr>
          <w:p w:rsidR="005D3EA2" w:rsidRPr="0006346A" w:rsidRDefault="005D3EA2" w:rsidP="0006346A">
            <w:pPr>
              <w:pStyle w:val="TableParagraph"/>
              <w:spacing w:line="214" w:lineRule="exact"/>
              <w:ind w:left="218"/>
              <w:rPr>
                <w:sz w:val="20"/>
                <w:lang w:val="en-GB"/>
              </w:rPr>
            </w:pPr>
            <w:r w:rsidRPr="0006346A">
              <w:rPr>
                <w:sz w:val="20"/>
                <w:lang w:val="en-GB"/>
              </w:rPr>
              <w:t>with a group of six</w:t>
            </w:r>
          </w:p>
        </w:tc>
      </w:tr>
      <w:tr w:rsidR="005D3EA2" w:rsidRPr="0006346A" w:rsidTr="0006346A">
        <w:trPr>
          <w:trHeight w:val="722"/>
        </w:trPr>
        <w:tc>
          <w:tcPr>
            <w:tcW w:w="708" w:type="dxa"/>
            <w:vMerge/>
            <w:tcBorders>
              <w:top w:val="nil"/>
            </w:tcBorders>
          </w:tcPr>
          <w:p w:rsidR="005D3EA2" w:rsidRPr="0006346A" w:rsidRDefault="005D3EA2" w:rsidP="0006346A">
            <w:pPr>
              <w:rPr>
                <w:sz w:val="2"/>
                <w:szCs w:val="2"/>
                <w:lang w:val="en-GB"/>
              </w:rPr>
            </w:pPr>
          </w:p>
        </w:tc>
        <w:tc>
          <w:tcPr>
            <w:tcW w:w="1559" w:type="dxa"/>
            <w:vMerge/>
            <w:tcBorders>
              <w:top w:val="nil"/>
            </w:tcBorders>
          </w:tcPr>
          <w:p w:rsidR="005D3EA2" w:rsidRPr="0006346A" w:rsidRDefault="005D3EA2" w:rsidP="0006346A">
            <w:pPr>
              <w:rPr>
                <w:sz w:val="2"/>
                <w:szCs w:val="2"/>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vMerge/>
            <w:tcBorders>
              <w:top w:val="nil"/>
            </w:tcBorders>
          </w:tcPr>
          <w:p w:rsidR="005D3EA2" w:rsidRPr="0006346A" w:rsidRDefault="005D3EA2" w:rsidP="0006346A">
            <w:pPr>
              <w:rPr>
                <w:sz w:val="2"/>
                <w:szCs w:val="2"/>
                <w:lang w:val="en-GB"/>
              </w:rPr>
            </w:pPr>
          </w:p>
        </w:tc>
        <w:tc>
          <w:tcPr>
            <w:tcW w:w="953" w:type="dxa"/>
            <w:tcBorders>
              <w:top w:val="nil"/>
              <w:bottom w:val="nil"/>
              <w:right w:val="nil"/>
            </w:tcBorders>
          </w:tcPr>
          <w:p w:rsidR="005D3EA2" w:rsidRPr="0006346A" w:rsidRDefault="005D3EA2" w:rsidP="0006346A">
            <w:pPr>
              <w:pStyle w:val="TableParagraph"/>
              <w:rPr>
                <w:rFonts w:ascii="Times New Roman"/>
                <w:sz w:val="18"/>
                <w:lang w:val="en-GB"/>
              </w:rPr>
            </w:pPr>
          </w:p>
        </w:tc>
        <w:tc>
          <w:tcPr>
            <w:tcW w:w="3951" w:type="dxa"/>
            <w:tcBorders>
              <w:top w:val="nil"/>
              <w:left w:val="nil"/>
              <w:bottom w:val="nil"/>
              <w:right w:val="nil"/>
            </w:tcBorders>
          </w:tcPr>
          <w:p w:rsidR="005D3EA2" w:rsidRPr="0006346A" w:rsidRDefault="005D3EA2" w:rsidP="0006346A">
            <w:pPr>
              <w:pStyle w:val="TableParagraph"/>
              <w:spacing w:before="144"/>
              <w:ind w:left="264" w:right="246" w:firstLine="45"/>
              <w:rPr>
                <w:sz w:val="20"/>
                <w:lang w:val="en-GB"/>
              </w:rPr>
            </w:pPr>
            <w:r w:rsidRPr="0006346A">
              <w:rPr>
                <w:sz w:val="20"/>
                <w:lang w:val="en-GB"/>
              </w:rPr>
              <w:t>Example:  d’ = 5 s;  l’ = 2 s;   l = d = 0.25 s; c = 0.5 s; p = 10</w:t>
            </w:r>
            <w:r w:rsidRPr="0006346A">
              <w:rPr>
                <w:spacing w:val="-4"/>
                <w:sz w:val="20"/>
                <w:lang w:val="en-GB"/>
              </w:rPr>
              <w:t xml:space="preserve"> </w:t>
            </w:r>
            <w:r w:rsidRPr="0006346A">
              <w:rPr>
                <w:sz w:val="20"/>
                <w:lang w:val="en-GB"/>
              </w:rPr>
              <w:t>s</w:t>
            </w:r>
          </w:p>
        </w:tc>
        <w:tc>
          <w:tcPr>
            <w:tcW w:w="1902" w:type="dxa"/>
            <w:tcBorders>
              <w:top w:val="nil"/>
              <w:left w:val="nil"/>
              <w:bottom w:val="nil"/>
            </w:tcBorders>
          </w:tcPr>
          <w:p w:rsidR="005D3EA2" w:rsidRPr="0006346A" w:rsidRDefault="005D3EA2" w:rsidP="0006346A">
            <w:pPr>
              <w:pStyle w:val="TableParagraph"/>
              <w:spacing w:line="221" w:lineRule="exact"/>
              <w:ind w:left="247"/>
              <w:rPr>
                <w:sz w:val="20"/>
                <w:lang w:val="en-GB"/>
              </w:rPr>
            </w:pPr>
            <w:r w:rsidRPr="0006346A">
              <w:rPr>
                <w:sz w:val="20"/>
                <w:lang w:val="en-GB"/>
              </w:rPr>
              <w:t>0.5 s ≤ c ≤ 0.6 s</w:t>
            </w:r>
          </w:p>
        </w:tc>
        <w:tc>
          <w:tcPr>
            <w:tcW w:w="1952" w:type="dxa"/>
            <w:tcBorders>
              <w:top w:val="nil"/>
              <w:bottom w:val="nil"/>
            </w:tcBorders>
          </w:tcPr>
          <w:p w:rsidR="005D3EA2" w:rsidRPr="0006346A" w:rsidRDefault="005D3EA2" w:rsidP="0006346A">
            <w:pPr>
              <w:pStyle w:val="TableParagraph"/>
              <w:spacing w:line="221" w:lineRule="exact"/>
              <w:ind w:left="218"/>
              <w:rPr>
                <w:sz w:val="20"/>
                <w:lang w:val="en-GB"/>
              </w:rPr>
            </w:pPr>
            <w:r w:rsidRPr="0006346A">
              <w:rPr>
                <w:sz w:val="20"/>
                <w:lang w:val="en-GB"/>
              </w:rPr>
              <w:t>flashes followed</w:t>
            </w:r>
          </w:p>
          <w:p w:rsidR="005D3EA2" w:rsidRPr="0006346A" w:rsidRDefault="005D3EA2" w:rsidP="0006346A">
            <w:pPr>
              <w:pStyle w:val="TableParagraph"/>
              <w:spacing w:line="244" w:lineRule="exact"/>
              <w:ind w:left="218"/>
              <w:rPr>
                <w:sz w:val="20"/>
                <w:lang w:val="en-GB"/>
              </w:rPr>
            </w:pPr>
            <w:r w:rsidRPr="0006346A">
              <w:rPr>
                <w:sz w:val="20"/>
                <w:lang w:val="en-GB"/>
              </w:rPr>
              <w:t>by a long flash of</w:t>
            </w:r>
          </w:p>
          <w:p w:rsidR="005D3EA2" w:rsidRPr="0006346A" w:rsidRDefault="005D3EA2" w:rsidP="0006346A">
            <w:pPr>
              <w:pStyle w:val="TableParagraph"/>
              <w:spacing w:line="237" w:lineRule="exact"/>
              <w:ind w:left="218"/>
              <w:rPr>
                <w:sz w:val="20"/>
                <w:lang w:val="en-GB"/>
              </w:rPr>
            </w:pPr>
            <w:r w:rsidRPr="0006346A">
              <w:rPr>
                <w:sz w:val="20"/>
                <w:lang w:val="en-GB"/>
              </w:rPr>
              <w:t>not less than 2 s</w:t>
            </w:r>
          </w:p>
        </w:tc>
      </w:tr>
      <w:tr w:rsidR="005D3EA2" w:rsidRPr="0006346A" w:rsidTr="0006346A">
        <w:trPr>
          <w:trHeight w:val="234"/>
        </w:trPr>
        <w:tc>
          <w:tcPr>
            <w:tcW w:w="708" w:type="dxa"/>
            <w:vMerge/>
            <w:tcBorders>
              <w:top w:val="nil"/>
            </w:tcBorders>
          </w:tcPr>
          <w:p w:rsidR="005D3EA2" w:rsidRPr="0006346A" w:rsidRDefault="005D3EA2" w:rsidP="0006346A">
            <w:pPr>
              <w:rPr>
                <w:sz w:val="2"/>
                <w:szCs w:val="2"/>
                <w:lang w:val="en-GB"/>
              </w:rPr>
            </w:pPr>
          </w:p>
        </w:tc>
        <w:tc>
          <w:tcPr>
            <w:tcW w:w="1559" w:type="dxa"/>
            <w:vMerge/>
            <w:tcBorders>
              <w:top w:val="nil"/>
            </w:tcBorders>
          </w:tcPr>
          <w:p w:rsidR="005D3EA2" w:rsidRPr="0006346A" w:rsidRDefault="005D3EA2" w:rsidP="0006346A">
            <w:pPr>
              <w:rPr>
                <w:sz w:val="2"/>
                <w:szCs w:val="2"/>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vMerge/>
            <w:tcBorders>
              <w:top w:val="nil"/>
            </w:tcBorders>
          </w:tcPr>
          <w:p w:rsidR="005D3EA2" w:rsidRPr="0006346A" w:rsidRDefault="005D3EA2" w:rsidP="0006346A">
            <w:pPr>
              <w:rPr>
                <w:sz w:val="2"/>
                <w:szCs w:val="2"/>
                <w:lang w:val="en-GB"/>
              </w:rPr>
            </w:pPr>
          </w:p>
        </w:tc>
        <w:tc>
          <w:tcPr>
            <w:tcW w:w="6806" w:type="dxa"/>
            <w:gridSpan w:val="3"/>
            <w:tcBorders>
              <w:top w:val="nil"/>
              <w:bottom w:val="nil"/>
            </w:tcBorders>
          </w:tcPr>
          <w:p w:rsidR="005D3EA2" w:rsidRPr="0006346A" w:rsidRDefault="005D3EA2" w:rsidP="0006346A">
            <w:pPr>
              <w:pStyle w:val="TableParagraph"/>
              <w:rPr>
                <w:rFonts w:ascii="Times New Roman"/>
                <w:sz w:val="16"/>
                <w:lang w:val="en-GB"/>
              </w:rPr>
            </w:pPr>
          </w:p>
        </w:tc>
        <w:tc>
          <w:tcPr>
            <w:tcW w:w="1952" w:type="dxa"/>
            <w:tcBorders>
              <w:top w:val="nil"/>
              <w:bottom w:val="nil"/>
            </w:tcBorders>
          </w:tcPr>
          <w:p w:rsidR="005D3EA2" w:rsidRPr="0006346A" w:rsidRDefault="005D3EA2" w:rsidP="0006346A">
            <w:pPr>
              <w:pStyle w:val="TableParagraph"/>
              <w:spacing w:line="214" w:lineRule="exact"/>
              <w:ind w:left="218"/>
              <w:rPr>
                <w:sz w:val="20"/>
                <w:lang w:val="en-GB"/>
              </w:rPr>
            </w:pPr>
            <w:r w:rsidRPr="0006346A">
              <w:rPr>
                <w:sz w:val="20"/>
                <w:lang w:val="en-GB"/>
              </w:rPr>
              <w:t>duration, in a</w:t>
            </w:r>
          </w:p>
        </w:tc>
      </w:tr>
      <w:tr w:rsidR="005D3EA2" w:rsidRPr="0006346A" w:rsidTr="0006346A">
        <w:trPr>
          <w:trHeight w:val="233"/>
        </w:trPr>
        <w:tc>
          <w:tcPr>
            <w:tcW w:w="708" w:type="dxa"/>
            <w:vMerge/>
            <w:tcBorders>
              <w:top w:val="nil"/>
            </w:tcBorders>
          </w:tcPr>
          <w:p w:rsidR="005D3EA2" w:rsidRPr="0006346A" w:rsidRDefault="005D3EA2" w:rsidP="0006346A">
            <w:pPr>
              <w:rPr>
                <w:sz w:val="2"/>
                <w:szCs w:val="2"/>
                <w:lang w:val="en-GB"/>
              </w:rPr>
            </w:pPr>
          </w:p>
        </w:tc>
        <w:tc>
          <w:tcPr>
            <w:tcW w:w="1559" w:type="dxa"/>
            <w:vMerge/>
            <w:tcBorders>
              <w:top w:val="nil"/>
            </w:tcBorders>
          </w:tcPr>
          <w:p w:rsidR="005D3EA2" w:rsidRPr="0006346A" w:rsidRDefault="005D3EA2" w:rsidP="0006346A">
            <w:pPr>
              <w:rPr>
                <w:sz w:val="2"/>
                <w:szCs w:val="2"/>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vMerge/>
            <w:tcBorders>
              <w:top w:val="nil"/>
            </w:tcBorders>
          </w:tcPr>
          <w:p w:rsidR="005D3EA2" w:rsidRPr="0006346A" w:rsidRDefault="005D3EA2" w:rsidP="0006346A">
            <w:pPr>
              <w:rPr>
                <w:sz w:val="2"/>
                <w:szCs w:val="2"/>
                <w:lang w:val="en-GB"/>
              </w:rPr>
            </w:pPr>
          </w:p>
        </w:tc>
        <w:tc>
          <w:tcPr>
            <w:tcW w:w="6806" w:type="dxa"/>
            <w:gridSpan w:val="3"/>
            <w:tcBorders>
              <w:top w:val="nil"/>
              <w:bottom w:val="nil"/>
            </w:tcBorders>
          </w:tcPr>
          <w:p w:rsidR="005D3EA2" w:rsidRPr="0006346A" w:rsidRDefault="005D3EA2" w:rsidP="0006346A">
            <w:pPr>
              <w:pStyle w:val="TableParagraph"/>
              <w:rPr>
                <w:rFonts w:ascii="Times New Roman"/>
                <w:sz w:val="16"/>
                <w:lang w:val="en-GB"/>
              </w:rPr>
            </w:pPr>
          </w:p>
        </w:tc>
        <w:tc>
          <w:tcPr>
            <w:tcW w:w="1952" w:type="dxa"/>
            <w:tcBorders>
              <w:top w:val="nil"/>
              <w:bottom w:val="nil"/>
            </w:tcBorders>
          </w:tcPr>
          <w:p w:rsidR="005D3EA2" w:rsidRPr="0006346A" w:rsidRDefault="005D3EA2" w:rsidP="0006346A">
            <w:pPr>
              <w:pStyle w:val="TableParagraph"/>
              <w:spacing w:line="214" w:lineRule="exact"/>
              <w:ind w:left="218"/>
              <w:rPr>
                <w:sz w:val="20"/>
                <w:lang w:val="en-GB"/>
              </w:rPr>
            </w:pPr>
            <w:r w:rsidRPr="0006346A">
              <w:rPr>
                <w:sz w:val="20"/>
                <w:lang w:val="en-GB"/>
              </w:rPr>
              <w:t>period of 10 s,</w:t>
            </w:r>
          </w:p>
        </w:tc>
      </w:tr>
      <w:tr w:rsidR="005D3EA2" w:rsidRPr="0006346A" w:rsidTr="0006346A">
        <w:trPr>
          <w:trHeight w:val="234"/>
        </w:trPr>
        <w:tc>
          <w:tcPr>
            <w:tcW w:w="708" w:type="dxa"/>
            <w:vMerge/>
            <w:tcBorders>
              <w:top w:val="nil"/>
            </w:tcBorders>
          </w:tcPr>
          <w:p w:rsidR="005D3EA2" w:rsidRPr="0006346A" w:rsidRDefault="005D3EA2" w:rsidP="0006346A">
            <w:pPr>
              <w:rPr>
                <w:sz w:val="2"/>
                <w:szCs w:val="2"/>
                <w:lang w:val="en-GB"/>
              </w:rPr>
            </w:pPr>
          </w:p>
        </w:tc>
        <w:tc>
          <w:tcPr>
            <w:tcW w:w="1559" w:type="dxa"/>
            <w:vMerge/>
            <w:tcBorders>
              <w:top w:val="nil"/>
            </w:tcBorders>
          </w:tcPr>
          <w:p w:rsidR="005D3EA2" w:rsidRPr="0006346A" w:rsidRDefault="005D3EA2" w:rsidP="0006346A">
            <w:pPr>
              <w:rPr>
                <w:sz w:val="2"/>
                <w:szCs w:val="2"/>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vMerge/>
            <w:tcBorders>
              <w:top w:val="nil"/>
            </w:tcBorders>
          </w:tcPr>
          <w:p w:rsidR="005D3EA2" w:rsidRPr="0006346A" w:rsidRDefault="005D3EA2" w:rsidP="0006346A">
            <w:pPr>
              <w:rPr>
                <w:sz w:val="2"/>
                <w:szCs w:val="2"/>
                <w:lang w:val="en-GB"/>
              </w:rPr>
            </w:pPr>
          </w:p>
        </w:tc>
        <w:tc>
          <w:tcPr>
            <w:tcW w:w="6806" w:type="dxa"/>
            <w:gridSpan w:val="3"/>
            <w:tcBorders>
              <w:top w:val="nil"/>
              <w:bottom w:val="nil"/>
            </w:tcBorders>
          </w:tcPr>
          <w:p w:rsidR="005D3EA2" w:rsidRPr="0006346A" w:rsidRDefault="005D3EA2" w:rsidP="0006346A">
            <w:pPr>
              <w:pStyle w:val="TableParagraph"/>
              <w:rPr>
                <w:rFonts w:ascii="Times New Roman"/>
                <w:sz w:val="16"/>
                <w:lang w:val="en-GB"/>
              </w:rPr>
            </w:pPr>
          </w:p>
        </w:tc>
        <w:tc>
          <w:tcPr>
            <w:tcW w:w="1952" w:type="dxa"/>
            <w:tcBorders>
              <w:top w:val="nil"/>
              <w:bottom w:val="nil"/>
            </w:tcBorders>
          </w:tcPr>
          <w:p w:rsidR="005D3EA2" w:rsidRPr="0006346A" w:rsidRDefault="005D3EA2" w:rsidP="0006346A">
            <w:pPr>
              <w:pStyle w:val="TableParagraph"/>
              <w:spacing w:line="214" w:lineRule="exact"/>
              <w:ind w:left="218"/>
              <w:rPr>
                <w:sz w:val="20"/>
                <w:lang w:val="en-GB"/>
              </w:rPr>
            </w:pPr>
            <w:r w:rsidRPr="0006346A">
              <w:rPr>
                <w:sz w:val="20"/>
                <w:lang w:val="en-GB"/>
              </w:rPr>
              <w:t>indicates a south</w:t>
            </w:r>
          </w:p>
        </w:tc>
      </w:tr>
      <w:tr w:rsidR="005D3EA2" w:rsidRPr="0006346A" w:rsidTr="0006346A">
        <w:trPr>
          <w:trHeight w:val="281"/>
        </w:trPr>
        <w:tc>
          <w:tcPr>
            <w:tcW w:w="708" w:type="dxa"/>
            <w:vMerge/>
            <w:tcBorders>
              <w:top w:val="nil"/>
            </w:tcBorders>
          </w:tcPr>
          <w:p w:rsidR="005D3EA2" w:rsidRPr="0006346A" w:rsidRDefault="005D3EA2" w:rsidP="0006346A">
            <w:pPr>
              <w:rPr>
                <w:sz w:val="2"/>
                <w:szCs w:val="2"/>
                <w:lang w:val="en-GB"/>
              </w:rPr>
            </w:pPr>
          </w:p>
        </w:tc>
        <w:tc>
          <w:tcPr>
            <w:tcW w:w="1559" w:type="dxa"/>
            <w:vMerge/>
            <w:tcBorders>
              <w:top w:val="nil"/>
            </w:tcBorders>
          </w:tcPr>
          <w:p w:rsidR="005D3EA2" w:rsidRPr="0006346A" w:rsidRDefault="005D3EA2" w:rsidP="0006346A">
            <w:pPr>
              <w:rPr>
                <w:sz w:val="2"/>
                <w:szCs w:val="2"/>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vMerge/>
            <w:tcBorders>
              <w:top w:val="nil"/>
            </w:tcBorders>
          </w:tcPr>
          <w:p w:rsidR="005D3EA2" w:rsidRPr="0006346A" w:rsidRDefault="005D3EA2" w:rsidP="0006346A">
            <w:pPr>
              <w:rPr>
                <w:sz w:val="2"/>
                <w:szCs w:val="2"/>
                <w:lang w:val="en-GB"/>
              </w:rPr>
            </w:pPr>
          </w:p>
        </w:tc>
        <w:tc>
          <w:tcPr>
            <w:tcW w:w="6806" w:type="dxa"/>
            <w:gridSpan w:val="3"/>
            <w:tcBorders>
              <w:top w:val="nil"/>
            </w:tcBorders>
          </w:tcPr>
          <w:p w:rsidR="005D3EA2" w:rsidRPr="0006346A" w:rsidRDefault="005D3EA2" w:rsidP="0006346A">
            <w:pPr>
              <w:pStyle w:val="TableParagraph"/>
              <w:rPr>
                <w:rFonts w:ascii="Times New Roman"/>
                <w:sz w:val="18"/>
                <w:lang w:val="en-GB"/>
              </w:rPr>
            </w:pPr>
          </w:p>
        </w:tc>
        <w:tc>
          <w:tcPr>
            <w:tcW w:w="1952" w:type="dxa"/>
            <w:tcBorders>
              <w:top w:val="nil"/>
            </w:tcBorders>
          </w:tcPr>
          <w:p w:rsidR="005D3EA2" w:rsidRPr="0006346A" w:rsidRDefault="005D3EA2" w:rsidP="0006346A">
            <w:pPr>
              <w:pStyle w:val="TableParagraph"/>
              <w:spacing w:line="221" w:lineRule="exact"/>
              <w:ind w:left="218"/>
              <w:rPr>
                <w:sz w:val="20"/>
                <w:lang w:val="en-GB"/>
              </w:rPr>
            </w:pPr>
            <w:proofErr w:type="gramStart"/>
            <w:r w:rsidRPr="0006346A">
              <w:rPr>
                <w:sz w:val="20"/>
                <w:lang w:val="en-GB"/>
              </w:rPr>
              <w:t>cardinal</w:t>
            </w:r>
            <w:proofErr w:type="gramEnd"/>
            <w:r w:rsidRPr="0006346A">
              <w:rPr>
                <w:sz w:val="20"/>
                <w:lang w:val="en-GB"/>
              </w:rPr>
              <w:t xml:space="preserve"> mark.</w:t>
            </w:r>
          </w:p>
        </w:tc>
      </w:tr>
      <w:tr w:rsidR="005D3EA2" w:rsidRPr="0006346A" w:rsidTr="0006346A">
        <w:trPr>
          <w:trHeight w:val="317"/>
        </w:trPr>
        <w:tc>
          <w:tcPr>
            <w:tcW w:w="708" w:type="dxa"/>
            <w:tcBorders>
              <w:bottom w:val="nil"/>
            </w:tcBorders>
          </w:tcPr>
          <w:p w:rsidR="005D3EA2" w:rsidRPr="0006346A" w:rsidRDefault="005D3EA2" w:rsidP="0006346A">
            <w:pPr>
              <w:pStyle w:val="TableParagraph"/>
              <w:spacing w:before="60" w:line="237" w:lineRule="exact"/>
              <w:ind w:right="153"/>
              <w:jc w:val="center"/>
              <w:rPr>
                <w:sz w:val="20"/>
                <w:lang w:val="en-GB"/>
              </w:rPr>
            </w:pPr>
            <w:r w:rsidRPr="0006346A">
              <w:rPr>
                <w:sz w:val="20"/>
                <w:lang w:val="en-GB"/>
              </w:rPr>
              <w:t>7</w:t>
            </w:r>
          </w:p>
        </w:tc>
        <w:tc>
          <w:tcPr>
            <w:tcW w:w="1559" w:type="dxa"/>
            <w:tcBorders>
              <w:bottom w:val="nil"/>
            </w:tcBorders>
          </w:tcPr>
          <w:p w:rsidR="005D3EA2" w:rsidRPr="0006346A" w:rsidRDefault="005D3EA2" w:rsidP="0006346A">
            <w:pPr>
              <w:pStyle w:val="TableParagraph"/>
              <w:spacing w:before="60" w:line="237" w:lineRule="exact"/>
              <w:ind w:left="220"/>
              <w:rPr>
                <w:sz w:val="20"/>
                <w:lang w:val="en-GB"/>
              </w:rPr>
            </w:pPr>
            <w:r w:rsidRPr="0006346A">
              <w:rPr>
                <w:sz w:val="20"/>
                <w:lang w:val="en-GB"/>
              </w:rPr>
              <w:t>ULTRA QUICK</w:t>
            </w:r>
          </w:p>
        </w:tc>
        <w:tc>
          <w:tcPr>
            <w:tcW w:w="1560" w:type="dxa"/>
            <w:vMerge w:val="restart"/>
          </w:tcPr>
          <w:p w:rsidR="005D3EA2" w:rsidRPr="0006346A" w:rsidRDefault="005D3EA2" w:rsidP="0006346A">
            <w:pPr>
              <w:pStyle w:val="TableParagraph"/>
              <w:rPr>
                <w:rFonts w:ascii="Times New Roman"/>
                <w:sz w:val="18"/>
                <w:lang w:val="en-GB"/>
              </w:rPr>
            </w:pPr>
          </w:p>
        </w:tc>
        <w:tc>
          <w:tcPr>
            <w:tcW w:w="2268" w:type="dxa"/>
            <w:tcBorders>
              <w:bottom w:val="nil"/>
            </w:tcBorders>
          </w:tcPr>
          <w:p w:rsidR="005D3EA2" w:rsidRPr="0006346A" w:rsidRDefault="005D3EA2" w:rsidP="0006346A">
            <w:pPr>
              <w:pStyle w:val="TableParagraph"/>
              <w:spacing w:before="60" w:line="237" w:lineRule="exact"/>
              <w:ind w:left="220"/>
              <w:rPr>
                <w:sz w:val="20"/>
                <w:lang w:val="en-GB"/>
              </w:rPr>
            </w:pPr>
            <w:r w:rsidRPr="0006346A">
              <w:rPr>
                <w:sz w:val="20"/>
                <w:lang w:val="en-GB"/>
              </w:rPr>
              <w:t>A light in which</w:t>
            </w:r>
          </w:p>
        </w:tc>
        <w:tc>
          <w:tcPr>
            <w:tcW w:w="6806" w:type="dxa"/>
            <w:gridSpan w:val="3"/>
            <w:tcBorders>
              <w:bottom w:val="nil"/>
            </w:tcBorders>
          </w:tcPr>
          <w:p w:rsidR="005D3EA2" w:rsidRPr="0006346A" w:rsidRDefault="005D3EA2" w:rsidP="0006346A">
            <w:pPr>
              <w:pStyle w:val="TableParagraph"/>
              <w:spacing w:before="60" w:line="237" w:lineRule="exact"/>
              <w:ind w:left="220"/>
              <w:rPr>
                <w:sz w:val="20"/>
                <w:lang w:val="en-GB"/>
              </w:rPr>
            </w:pPr>
            <w:r w:rsidRPr="0006346A">
              <w:rPr>
                <w:sz w:val="20"/>
                <w:lang w:val="en-GB"/>
              </w:rPr>
              <w:t>A light in which identical flashes are repeated at the rate of 240 flashes per</w:t>
            </w:r>
          </w:p>
        </w:tc>
        <w:tc>
          <w:tcPr>
            <w:tcW w:w="1952" w:type="dxa"/>
            <w:vMerge w:val="restart"/>
          </w:tcPr>
          <w:p w:rsidR="005D3EA2" w:rsidRPr="0006346A" w:rsidRDefault="005D3EA2" w:rsidP="0006346A">
            <w:pPr>
              <w:pStyle w:val="TableParagraph"/>
              <w:rPr>
                <w:rFonts w:ascii="Times New Roman"/>
                <w:sz w:val="18"/>
                <w:lang w:val="en-GB"/>
              </w:rPr>
            </w:pPr>
          </w:p>
        </w:tc>
      </w:tr>
      <w:tr w:rsidR="005D3EA2" w:rsidRPr="0006346A" w:rsidTr="0006346A">
        <w:trPr>
          <w:trHeight w:val="234"/>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559"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LIGHT</w:t>
            </w:r>
          </w:p>
        </w:tc>
        <w:tc>
          <w:tcPr>
            <w:tcW w:w="1560" w:type="dxa"/>
            <w:vMerge/>
            <w:tcBorders>
              <w:top w:val="nil"/>
            </w:tcBorders>
          </w:tcPr>
          <w:p w:rsidR="005D3EA2" w:rsidRPr="0006346A" w:rsidRDefault="005D3EA2" w:rsidP="0006346A">
            <w:pPr>
              <w:rPr>
                <w:sz w:val="2"/>
                <w:szCs w:val="2"/>
                <w:lang w:val="en-GB"/>
              </w:rPr>
            </w:pPr>
          </w:p>
        </w:tc>
        <w:tc>
          <w:tcPr>
            <w:tcW w:w="2268"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flashes are repeated</w:t>
            </w:r>
          </w:p>
        </w:tc>
        <w:tc>
          <w:tcPr>
            <w:tcW w:w="6806" w:type="dxa"/>
            <w:gridSpan w:val="3"/>
            <w:tcBorders>
              <w:top w:val="nil"/>
              <w:bottom w:val="nil"/>
            </w:tcBorders>
          </w:tcPr>
          <w:p w:rsidR="005D3EA2" w:rsidRPr="0006346A" w:rsidRDefault="005D3EA2" w:rsidP="0006346A">
            <w:pPr>
              <w:pStyle w:val="TableParagraph"/>
              <w:spacing w:line="214" w:lineRule="exact"/>
              <w:ind w:left="220"/>
              <w:rPr>
                <w:sz w:val="20"/>
                <w:lang w:val="en-GB"/>
              </w:rPr>
            </w:pPr>
            <w:proofErr w:type="gramStart"/>
            <w:r w:rsidRPr="0006346A">
              <w:rPr>
                <w:sz w:val="20"/>
                <w:lang w:val="en-GB"/>
              </w:rPr>
              <w:t>minute</w:t>
            </w:r>
            <w:proofErr w:type="gramEnd"/>
            <w:r w:rsidRPr="0006346A">
              <w:rPr>
                <w:sz w:val="20"/>
                <w:lang w:val="en-GB"/>
              </w:rPr>
              <w:t>.</w:t>
            </w:r>
          </w:p>
        </w:tc>
        <w:tc>
          <w:tcPr>
            <w:tcW w:w="1952" w:type="dxa"/>
            <w:vMerge/>
            <w:tcBorders>
              <w:top w:val="nil"/>
            </w:tcBorders>
          </w:tcPr>
          <w:p w:rsidR="005D3EA2" w:rsidRPr="0006346A" w:rsidRDefault="005D3EA2" w:rsidP="0006346A">
            <w:pPr>
              <w:rPr>
                <w:sz w:val="2"/>
                <w:szCs w:val="2"/>
                <w:lang w:val="en-GB"/>
              </w:rPr>
            </w:pPr>
          </w:p>
        </w:tc>
      </w:tr>
      <w:tr w:rsidR="005D3EA2" w:rsidRPr="0006346A" w:rsidTr="0006346A">
        <w:trPr>
          <w:trHeight w:val="234"/>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559" w:type="dxa"/>
            <w:tcBorders>
              <w:top w:val="nil"/>
              <w:bottom w:val="nil"/>
            </w:tcBorders>
          </w:tcPr>
          <w:p w:rsidR="005D3EA2" w:rsidRPr="0006346A" w:rsidRDefault="005D3EA2" w:rsidP="0006346A">
            <w:pPr>
              <w:pStyle w:val="TableParagraph"/>
              <w:rPr>
                <w:rFonts w:ascii="Times New Roman"/>
                <w:sz w:val="16"/>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at a rate of not less</w:t>
            </w:r>
          </w:p>
        </w:tc>
        <w:tc>
          <w:tcPr>
            <w:tcW w:w="6806" w:type="dxa"/>
            <w:gridSpan w:val="3"/>
            <w:tcBorders>
              <w:top w:val="nil"/>
              <w:bottom w:val="nil"/>
            </w:tcBorders>
          </w:tcPr>
          <w:p w:rsidR="005D3EA2" w:rsidRPr="0006346A" w:rsidRDefault="005D3EA2" w:rsidP="0006346A">
            <w:pPr>
              <w:pStyle w:val="TableParagraph"/>
              <w:rPr>
                <w:rFonts w:ascii="Times New Roman"/>
                <w:sz w:val="16"/>
                <w:lang w:val="en-GB"/>
              </w:rPr>
            </w:pPr>
          </w:p>
        </w:tc>
        <w:tc>
          <w:tcPr>
            <w:tcW w:w="1952" w:type="dxa"/>
            <w:vMerge/>
            <w:tcBorders>
              <w:top w:val="nil"/>
            </w:tcBorders>
          </w:tcPr>
          <w:p w:rsidR="005D3EA2" w:rsidRPr="0006346A" w:rsidRDefault="005D3EA2" w:rsidP="0006346A">
            <w:pPr>
              <w:rPr>
                <w:sz w:val="2"/>
                <w:szCs w:val="2"/>
                <w:lang w:val="en-GB"/>
              </w:rPr>
            </w:pPr>
          </w:p>
        </w:tc>
      </w:tr>
      <w:tr w:rsidR="005D3EA2" w:rsidRPr="0006346A" w:rsidTr="0006346A">
        <w:trPr>
          <w:trHeight w:val="233"/>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559" w:type="dxa"/>
            <w:tcBorders>
              <w:top w:val="nil"/>
              <w:bottom w:val="nil"/>
            </w:tcBorders>
          </w:tcPr>
          <w:p w:rsidR="005D3EA2" w:rsidRPr="0006346A" w:rsidRDefault="005D3EA2" w:rsidP="0006346A">
            <w:pPr>
              <w:pStyle w:val="TableParagraph"/>
              <w:rPr>
                <w:rFonts w:ascii="Times New Roman"/>
                <w:sz w:val="16"/>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than 160 flashes per</w:t>
            </w:r>
          </w:p>
        </w:tc>
        <w:tc>
          <w:tcPr>
            <w:tcW w:w="6806" w:type="dxa"/>
            <w:gridSpan w:val="3"/>
            <w:tcBorders>
              <w:top w:val="nil"/>
              <w:bottom w:val="nil"/>
            </w:tcBorders>
          </w:tcPr>
          <w:p w:rsidR="005D3EA2" w:rsidRPr="0006346A" w:rsidRDefault="005D3EA2" w:rsidP="0006346A">
            <w:pPr>
              <w:pStyle w:val="TableParagraph"/>
              <w:rPr>
                <w:rFonts w:ascii="Times New Roman"/>
                <w:sz w:val="16"/>
                <w:lang w:val="en-GB"/>
              </w:rPr>
            </w:pPr>
          </w:p>
        </w:tc>
        <w:tc>
          <w:tcPr>
            <w:tcW w:w="1952" w:type="dxa"/>
            <w:vMerge/>
            <w:tcBorders>
              <w:top w:val="nil"/>
            </w:tcBorders>
          </w:tcPr>
          <w:p w:rsidR="005D3EA2" w:rsidRPr="0006346A" w:rsidRDefault="005D3EA2" w:rsidP="0006346A">
            <w:pPr>
              <w:rPr>
                <w:sz w:val="2"/>
                <w:szCs w:val="2"/>
                <w:lang w:val="en-GB"/>
              </w:rPr>
            </w:pPr>
          </w:p>
        </w:tc>
      </w:tr>
      <w:tr w:rsidR="005D3EA2" w:rsidRPr="0006346A" w:rsidTr="0006346A">
        <w:trPr>
          <w:trHeight w:val="234"/>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559" w:type="dxa"/>
            <w:tcBorders>
              <w:top w:val="nil"/>
              <w:bottom w:val="nil"/>
            </w:tcBorders>
          </w:tcPr>
          <w:p w:rsidR="005D3EA2" w:rsidRPr="0006346A" w:rsidRDefault="005D3EA2" w:rsidP="0006346A">
            <w:pPr>
              <w:pStyle w:val="TableParagraph"/>
              <w:rPr>
                <w:rFonts w:ascii="Times New Roman"/>
                <w:sz w:val="16"/>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minute and not more</w:t>
            </w:r>
          </w:p>
        </w:tc>
        <w:tc>
          <w:tcPr>
            <w:tcW w:w="6806" w:type="dxa"/>
            <w:gridSpan w:val="3"/>
            <w:tcBorders>
              <w:top w:val="nil"/>
              <w:bottom w:val="nil"/>
            </w:tcBorders>
          </w:tcPr>
          <w:p w:rsidR="005D3EA2" w:rsidRPr="0006346A" w:rsidRDefault="005D3EA2" w:rsidP="0006346A">
            <w:pPr>
              <w:pStyle w:val="TableParagraph"/>
              <w:rPr>
                <w:rFonts w:ascii="Times New Roman"/>
                <w:sz w:val="16"/>
                <w:lang w:val="en-GB"/>
              </w:rPr>
            </w:pPr>
          </w:p>
        </w:tc>
        <w:tc>
          <w:tcPr>
            <w:tcW w:w="1952" w:type="dxa"/>
            <w:vMerge/>
            <w:tcBorders>
              <w:top w:val="nil"/>
            </w:tcBorders>
          </w:tcPr>
          <w:p w:rsidR="005D3EA2" w:rsidRPr="0006346A" w:rsidRDefault="005D3EA2" w:rsidP="0006346A">
            <w:pPr>
              <w:rPr>
                <w:sz w:val="2"/>
                <w:szCs w:val="2"/>
                <w:lang w:val="en-GB"/>
              </w:rPr>
            </w:pPr>
          </w:p>
        </w:tc>
      </w:tr>
      <w:tr w:rsidR="005D3EA2" w:rsidRPr="0006346A" w:rsidTr="0006346A">
        <w:trPr>
          <w:trHeight w:val="234"/>
        </w:trPr>
        <w:tc>
          <w:tcPr>
            <w:tcW w:w="708" w:type="dxa"/>
            <w:tcBorders>
              <w:top w:val="nil"/>
              <w:bottom w:val="nil"/>
            </w:tcBorders>
          </w:tcPr>
          <w:p w:rsidR="005D3EA2" w:rsidRPr="0006346A" w:rsidRDefault="005D3EA2" w:rsidP="0006346A">
            <w:pPr>
              <w:pStyle w:val="TableParagraph"/>
              <w:rPr>
                <w:rFonts w:ascii="Times New Roman"/>
                <w:sz w:val="16"/>
                <w:lang w:val="en-GB"/>
              </w:rPr>
            </w:pPr>
          </w:p>
        </w:tc>
        <w:tc>
          <w:tcPr>
            <w:tcW w:w="1559" w:type="dxa"/>
            <w:tcBorders>
              <w:top w:val="nil"/>
              <w:bottom w:val="nil"/>
            </w:tcBorders>
          </w:tcPr>
          <w:p w:rsidR="005D3EA2" w:rsidRPr="0006346A" w:rsidRDefault="005D3EA2" w:rsidP="0006346A">
            <w:pPr>
              <w:pStyle w:val="TableParagraph"/>
              <w:rPr>
                <w:rFonts w:ascii="Times New Roman"/>
                <w:sz w:val="16"/>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tcBorders>
              <w:top w:val="nil"/>
              <w:bottom w:val="nil"/>
            </w:tcBorders>
          </w:tcPr>
          <w:p w:rsidR="005D3EA2" w:rsidRPr="0006346A" w:rsidRDefault="005D3EA2" w:rsidP="0006346A">
            <w:pPr>
              <w:pStyle w:val="TableParagraph"/>
              <w:spacing w:line="214" w:lineRule="exact"/>
              <w:ind w:left="220"/>
              <w:rPr>
                <w:sz w:val="20"/>
                <w:lang w:val="en-GB"/>
              </w:rPr>
            </w:pPr>
            <w:r w:rsidRPr="0006346A">
              <w:rPr>
                <w:sz w:val="20"/>
                <w:lang w:val="en-GB"/>
              </w:rPr>
              <w:t>than 300 flashes per</w:t>
            </w:r>
          </w:p>
        </w:tc>
        <w:tc>
          <w:tcPr>
            <w:tcW w:w="6806" w:type="dxa"/>
            <w:gridSpan w:val="3"/>
            <w:tcBorders>
              <w:top w:val="nil"/>
              <w:bottom w:val="nil"/>
            </w:tcBorders>
          </w:tcPr>
          <w:p w:rsidR="005D3EA2" w:rsidRPr="0006346A" w:rsidRDefault="005D3EA2" w:rsidP="0006346A">
            <w:pPr>
              <w:pStyle w:val="TableParagraph"/>
              <w:rPr>
                <w:rFonts w:ascii="Times New Roman"/>
                <w:sz w:val="16"/>
                <w:lang w:val="en-GB"/>
              </w:rPr>
            </w:pPr>
          </w:p>
        </w:tc>
        <w:tc>
          <w:tcPr>
            <w:tcW w:w="1952" w:type="dxa"/>
            <w:vMerge/>
            <w:tcBorders>
              <w:top w:val="nil"/>
            </w:tcBorders>
          </w:tcPr>
          <w:p w:rsidR="005D3EA2" w:rsidRPr="0006346A" w:rsidRDefault="005D3EA2" w:rsidP="0006346A">
            <w:pPr>
              <w:rPr>
                <w:sz w:val="2"/>
                <w:szCs w:val="2"/>
                <w:lang w:val="en-GB"/>
              </w:rPr>
            </w:pPr>
          </w:p>
        </w:tc>
      </w:tr>
      <w:tr w:rsidR="005D3EA2" w:rsidRPr="0006346A" w:rsidTr="0006346A">
        <w:trPr>
          <w:trHeight w:val="281"/>
        </w:trPr>
        <w:tc>
          <w:tcPr>
            <w:tcW w:w="708" w:type="dxa"/>
            <w:tcBorders>
              <w:top w:val="nil"/>
            </w:tcBorders>
          </w:tcPr>
          <w:p w:rsidR="005D3EA2" w:rsidRPr="0006346A" w:rsidRDefault="005D3EA2" w:rsidP="0006346A">
            <w:pPr>
              <w:pStyle w:val="TableParagraph"/>
              <w:rPr>
                <w:rFonts w:ascii="Times New Roman"/>
                <w:sz w:val="18"/>
                <w:lang w:val="en-GB"/>
              </w:rPr>
            </w:pPr>
          </w:p>
        </w:tc>
        <w:tc>
          <w:tcPr>
            <w:tcW w:w="1559" w:type="dxa"/>
            <w:tcBorders>
              <w:top w:val="nil"/>
            </w:tcBorders>
          </w:tcPr>
          <w:p w:rsidR="005D3EA2" w:rsidRPr="0006346A" w:rsidRDefault="005D3EA2" w:rsidP="0006346A">
            <w:pPr>
              <w:pStyle w:val="TableParagraph"/>
              <w:rPr>
                <w:rFonts w:ascii="Times New Roman"/>
                <w:sz w:val="18"/>
                <w:lang w:val="en-GB"/>
              </w:rPr>
            </w:pPr>
          </w:p>
        </w:tc>
        <w:tc>
          <w:tcPr>
            <w:tcW w:w="1560" w:type="dxa"/>
            <w:vMerge/>
            <w:tcBorders>
              <w:top w:val="nil"/>
            </w:tcBorders>
          </w:tcPr>
          <w:p w:rsidR="005D3EA2" w:rsidRPr="0006346A" w:rsidRDefault="005D3EA2" w:rsidP="0006346A">
            <w:pPr>
              <w:rPr>
                <w:sz w:val="2"/>
                <w:szCs w:val="2"/>
                <w:lang w:val="en-GB"/>
              </w:rPr>
            </w:pPr>
          </w:p>
        </w:tc>
        <w:tc>
          <w:tcPr>
            <w:tcW w:w="2268" w:type="dxa"/>
            <w:tcBorders>
              <w:top w:val="nil"/>
            </w:tcBorders>
          </w:tcPr>
          <w:p w:rsidR="005D3EA2" w:rsidRPr="0006346A" w:rsidRDefault="005D3EA2" w:rsidP="0006346A">
            <w:pPr>
              <w:pStyle w:val="TableParagraph"/>
              <w:spacing w:line="221" w:lineRule="exact"/>
              <w:ind w:left="220"/>
              <w:rPr>
                <w:sz w:val="20"/>
                <w:lang w:val="en-GB"/>
              </w:rPr>
            </w:pPr>
            <w:proofErr w:type="gramStart"/>
            <w:r w:rsidRPr="0006346A">
              <w:rPr>
                <w:sz w:val="20"/>
                <w:lang w:val="en-GB"/>
              </w:rPr>
              <w:t>minute</w:t>
            </w:r>
            <w:proofErr w:type="gramEnd"/>
            <w:r w:rsidRPr="0006346A">
              <w:rPr>
                <w:sz w:val="20"/>
                <w:lang w:val="en-GB"/>
              </w:rPr>
              <w:t>.</w:t>
            </w:r>
          </w:p>
        </w:tc>
        <w:tc>
          <w:tcPr>
            <w:tcW w:w="6806" w:type="dxa"/>
            <w:gridSpan w:val="3"/>
            <w:tcBorders>
              <w:top w:val="nil"/>
            </w:tcBorders>
          </w:tcPr>
          <w:p w:rsidR="005D3EA2" w:rsidRPr="0006346A" w:rsidRDefault="005D3EA2" w:rsidP="0006346A">
            <w:pPr>
              <w:pStyle w:val="TableParagraph"/>
              <w:rPr>
                <w:rFonts w:ascii="Times New Roman"/>
                <w:sz w:val="18"/>
                <w:lang w:val="en-GB"/>
              </w:rPr>
            </w:pPr>
          </w:p>
        </w:tc>
        <w:tc>
          <w:tcPr>
            <w:tcW w:w="1952" w:type="dxa"/>
            <w:vMerge/>
            <w:tcBorders>
              <w:top w:val="nil"/>
            </w:tcBorders>
          </w:tcPr>
          <w:p w:rsidR="005D3EA2" w:rsidRPr="0006346A" w:rsidRDefault="005D3EA2" w:rsidP="0006346A">
            <w:pPr>
              <w:rPr>
                <w:sz w:val="2"/>
                <w:szCs w:val="2"/>
                <w:lang w:val="en-GB"/>
              </w:rPr>
            </w:pPr>
          </w:p>
        </w:tc>
      </w:tr>
      <w:tr w:rsidR="005D3EA2" w:rsidRPr="0006346A" w:rsidTr="0006346A">
        <w:trPr>
          <w:trHeight w:val="852"/>
        </w:trPr>
        <w:tc>
          <w:tcPr>
            <w:tcW w:w="708" w:type="dxa"/>
          </w:tcPr>
          <w:p w:rsidR="005D3EA2" w:rsidRPr="0006346A" w:rsidRDefault="005D3EA2" w:rsidP="0006346A">
            <w:pPr>
              <w:pStyle w:val="TableParagraph"/>
              <w:spacing w:before="59"/>
              <w:ind w:left="201" w:right="201"/>
              <w:jc w:val="center"/>
              <w:rPr>
                <w:sz w:val="20"/>
                <w:lang w:val="en-GB"/>
              </w:rPr>
            </w:pPr>
            <w:r w:rsidRPr="0006346A">
              <w:rPr>
                <w:sz w:val="20"/>
                <w:lang w:val="en-GB"/>
              </w:rPr>
              <w:t>7.1</w:t>
            </w:r>
          </w:p>
        </w:tc>
        <w:tc>
          <w:tcPr>
            <w:tcW w:w="1559" w:type="dxa"/>
          </w:tcPr>
          <w:p w:rsidR="005D3EA2" w:rsidRPr="0006346A" w:rsidRDefault="005D3EA2" w:rsidP="0006346A">
            <w:pPr>
              <w:pStyle w:val="TableParagraph"/>
              <w:spacing w:before="59"/>
              <w:ind w:left="220" w:right="381" w:hanging="1"/>
              <w:rPr>
                <w:sz w:val="20"/>
                <w:lang w:val="en-GB"/>
              </w:rPr>
            </w:pPr>
            <w:r w:rsidRPr="0006346A">
              <w:rPr>
                <w:sz w:val="20"/>
                <w:lang w:val="en-GB"/>
              </w:rPr>
              <w:t xml:space="preserve">Continuous </w:t>
            </w:r>
            <w:proofErr w:type="spellStart"/>
            <w:r w:rsidRPr="0006346A">
              <w:rPr>
                <w:sz w:val="20"/>
                <w:lang w:val="en-GB"/>
              </w:rPr>
              <w:t>ultra quick</w:t>
            </w:r>
            <w:proofErr w:type="spellEnd"/>
            <w:r w:rsidRPr="0006346A">
              <w:rPr>
                <w:sz w:val="20"/>
                <w:lang w:val="en-GB"/>
              </w:rPr>
              <w:t xml:space="preserve"> light</w:t>
            </w:r>
          </w:p>
        </w:tc>
        <w:tc>
          <w:tcPr>
            <w:tcW w:w="1560" w:type="dxa"/>
          </w:tcPr>
          <w:p w:rsidR="005D3EA2" w:rsidRPr="0006346A" w:rsidRDefault="005D3EA2" w:rsidP="0006346A">
            <w:pPr>
              <w:pStyle w:val="TableParagraph"/>
              <w:spacing w:before="59"/>
              <w:ind w:left="220"/>
              <w:rPr>
                <w:sz w:val="20"/>
                <w:lang w:val="en-GB"/>
              </w:rPr>
            </w:pPr>
            <w:r w:rsidRPr="0006346A">
              <w:rPr>
                <w:sz w:val="20"/>
                <w:lang w:val="en-GB"/>
              </w:rPr>
              <w:t>UQ</w:t>
            </w:r>
          </w:p>
        </w:tc>
        <w:tc>
          <w:tcPr>
            <w:tcW w:w="2268" w:type="dxa"/>
          </w:tcPr>
          <w:p w:rsidR="005D3EA2" w:rsidRPr="0006346A" w:rsidRDefault="005D3EA2" w:rsidP="0006346A">
            <w:pPr>
              <w:pStyle w:val="TableParagraph"/>
              <w:spacing w:before="59"/>
              <w:ind w:left="220" w:right="291" w:firstLine="1"/>
              <w:rPr>
                <w:sz w:val="20"/>
                <w:lang w:val="en-GB"/>
              </w:rPr>
            </w:pPr>
            <w:r w:rsidRPr="0006346A">
              <w:rPr>
                <w:sz w:val="20"/>
                <w:lang w:val="en-GB"/>
              </w:rPr>
              <w:t xml:space="preserve">An </w:t>
            </w:r>
            <w:proofErr w:type="spellStart"/>
            <w:r w:rsidRPr="0006346A">
              <w:rPr>
                <w:sz w:val="20"/>
                <w:lang w:val="en-GB"/>
              </w:rPr>
              <w:t>ultra quick</w:t>
            </w:r>
            <w:proofErr w:type="spellEnd"/>
            <w:r w:rsidRPr="0006346A">
              <w:rPr>
                <w:sz w:val="20"/>
                <w:lang w:val="en-GB"/>
              </w:rPr>
              <w:t xml:space="preserve"> light in which a flash is regularly repeated.</w:t>
            </w:r>
          </w:p>
        </w:tc>
        <w:tc>
          <w:tcPr>
            <w:tcW w:w="6806" w:type="dxa"/>
            <w:gridSpan w:val="3"/>
          </w:tcPr>
          <w:p w:rsidR="005D3EA2" w:rsidRPr="0006346A" w:rsidRDefault="005D3EA2" w:rsidP="0006346A">
            <w:pPr>
              <w:pStyle w:val="TableParagraph"/>
              <w:rPr>
                <w:rFonts w:ascii="Times New Roman"/>
                <w:sz w:val="18"/>
                <w:lang w:val="en-GB"/>
              </w:rPr>
            </w:pPr>
          </w:p>
        </w:tc>
        <w:tc>
          <w:tcPr>
            <w:tcW w:w="1952" w:type="dxa"/>
          </w:tcPr>
          <w:p w:rsidR="005D3EA2" w:rsidRPr="0006346A" w:rsidRDefault="005D3EA2" w:rsidP="0006346A">
            <w:pPr>
              <w:pStyle w:val="TableParagraph"/>
              <w:rPr>
                <w:rFonts w:ascii="Times New Roman"/>
                <w:sz w:val="18"/>
                <w:lang w:val="en-GB"/>
              </w:rPr>
            </w:pPr>
          </w:p>
        </w:tc>
      </w:tr>
    </w:tbl>
    <w:p w:rsidR="005D3EA2" w:rsidRPr="0006346A" w:rsidRDefault="005D3EA2" w:rsidP="005D3EA2">
      <w:pPr>
        <w:rPr>
          <w:sz w:val="2"/>
          <w:szCs w:val="2"/>
          <w:lang w:val="en-GB"/>
        </w:rPr>
      </w:pPr>
      <w:r w:rsidRPr="0006346A">
        <w:rPr>
          <w:noProof/>
          <w:lang w:val="nb-NO" w:eastAsia="nb-NO"/>
        </w:rPr>
        <w:drawing>
          <wp:anchor distT="0" distB="0" distL="0" distR="0" simplePos="0" relativeHeight="251686400" behindDoc="1" locked="0" layoutInCell="1" allowOverlap="1" wp14:anchorId="4D67CC12" wp14:editId="220CBB30">
            <wp:simplePos x="0" y="0"/>
            <wp:positionH relativeFrom="page">
              <wp:posOffset>5003939</wp:posOffset>
            </wp:positionH>
            <wp:positionV relativeFrom="page">
              <wp:posOffset>1442963</wp:posOffset>
            </wp:positionV>
            <wp:extent cx="2426208" cy="489325"/>
            <wp:effectExtent l="0" t="0" r="0" b="0"/>
            <wp:wrapNone/>
            <wp:docPr id="37"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0.png"/>
                    <pic:cNvPicPr/>
                  </pic:nvPicPr>
                  <pic:blipFill>
                    <a:blip r:embed="rId55" cstate="print"/>
                    <a:stretch>
                      <a:fillRect/>
                    </a:stretch>
                  </pic:blipFill>
                  <pic:spPr>
                    <a:xfrm>
                      <a:off x="0" y="0"/>
                      <a:ext cx="2426208" cy="489325"/>
                    </a:xfrm>
                    <a:prstGeom prst="rect">
                      <a:avLst/>
                    </a:prstGeom>
                  </pic:spPr>
                </pic:pic>
              </a:graphicData>
            </a:graphic>
          </wp:anchor>
        </w:drawing>
      </w:r>
    </w:p>
    <w:p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RPr="0006346A" w:rsidTr="0006346A">
        <w:trPr>
          <w:trHeight w:val="1096"/>
        </w:trPr>
        <w:tc>
          <w:tcPr>
            <w:tcW w:w="708" w:type="dxa"/>
          </w:tcPr>
          <w:p w:rsidR="005D3EA2" w:rsidRPr="0006346A" w:rsidRDefault="005D3EA2" w:rsidP="0006346A">
            <w:pPr>
              <w:pStyle w:val="TableParagraph"/>
              <w:rPr>
                <w:rFonts w:ascii="Times New Roman"/>
                <w:sz w:val="18"/>
                <w:lang w:val="en-GB"/>
              </w:rPr>
            </w:pPr>
          </w:p>
        </w:tc>
        <w:tc>
          <w:tcPr>
            <w:tcW w:w="1559"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rsidR="005D3EA2" w:rsidRPr="0006346A" w:rsidRDefault="005D3EA2" w:rsidP="0006346A">
            <w:pPr>
              <w:pStyle w:val="TableParagraph"/>
              <w:rPr>
                <w:sz w:val="16"/>
                <w:lang w:val="en-GB"/>
              </w:rPr>
            </w:pPr>
          </w:p>
          <w:p w:rsidR="005D3EA2" w:rsidRPr="0006346A" w:rsidRDefault="005D3EA2" w:rsidP="0006346A">
            <w:pPr>
              <w:pStyle w:val="TableParagraph"/>
              <w:spacing w:before="10"/>
              <w:rPr>
                <w:sz w:val="21"/>
                <w:lang w:val="en-GB"/>
              </w:rPr>
            </w:pPr>
          </w:p>
          <w:p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4"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1" w:type="dxa"/>
          </w:tcPr>
          <w:p w:rsidR="005D3EA2" w:rsidRPr="0006346A" w:rsidRDefault="005D3EA2" w:rsidP="0006346A">
            <w:pPr>
              <w:pStyle w:val="TableParagraph"/>
              <w:spacing w:before="60"/>
              <w:ind w:left="220" w:right="338"/>
              <w:rPr>
                <w:b/>
                <w:sz w:val="20"/>
                <w:lang w:val="en-GB"/>
              </w:rPr>
            </w:pPr>
            <w:r w:rsidRPr="0006346A">
              <w:rPr>
                <w:b/>
                <w:color w:val="009FDF"/>
                <w:sz w:val="20"/>
                <w:lang w:val="en-GB"/>
              </w:rPr>
              <w:t>Particular use in the IALA Maritime Buoyage System</w:t>
            </w:r>
          </w:p>
        </w:tc>
      </w:tr>
      <w:tr w:rsidR="005D3EA2" w:rsidRPr="0006346A" w:rsidTr="0006346A">
        <w:trPr>
          <w:trHeight w:val="3354"/>
        </w:trPr>
        <w:tc>
          <w:tcPr>
            <w:tcW w:w="708" w:type="dxa"/>
          </w:tcPr>
          <w:p w:rsidR="005D3EA2" w:rsidRPr="0006346A" w:rsidRDefault="005D3EA2" w:rsidP="0006346A">
            <w:pPr>
              <w:pStyle w:val="TableParagraph"/>
              <w:spacing w:before="60"/>
              <w:ind w:left="220"/>
              <w:rPr>
                <w:sz w:val="20"/>
                <w:lang w:val="en-GB"/>
              </w:rPr>
            </w:pPr>
            <w:r w:rsidRPr="0006346A">
              <w:rPr>
                <w:sz w:val="20"/>
                <w:lang w:val="en-GB"/>
              </w:rPr>
              <w:t>8</w:t>
            </w:r>
          </w:p>
        </w:tc>
        <w:tc>
          <w:tcPr>
            <w:tcW w:w="1559" w:type="dxa"/>
          </w:tcPr>
          <w:p w:rsidR="005D3EA2" w:rsidRPr="0006346A" w:rsidRDefault="005D3EA2" w:rsidP="0006346A">
            <w:pPr>
              <w:pStyle w:val="TableParagraph"/>
              <w:spacing w:before="60"/>
              <w:ind w:left="220" w:right="203" w:hanging="1"/>
              <w:rPr>
                <w:sz w:val="20"/>
                <w:lang w:val="en-GB"/>
              </w:rPr>
            </w:pPr>
            <w:r w:rsidRPr="0006346A">
              <w:rPr>
                <w:sz w:val="20"/>
                <w:lang w:val="en-GB"/>
              </w:rPr>
              <w:t>MORSE CODE LIGHT</w:t>
            </w:r>
          </w:p>
        </w:tc>
        <w:tc>
          <w:tcPr>
            <w:tcW w:w="1560" w:type="dxa"/>
          </w:tcPr>
          <w:p w:rsidR="005D3EA2" w:rsidRPr="0006346A" w:rsidRDefault="005D3EA2" w:rsidP="0006346A">
            <w:pPr>
              <w:pStyle w:val="TableParagraph"/>
              <w:spacing w:before="60"/>
              <w:ind w:left="220"/>
              <w:rPr>
                <w:sz w:val="20"/>
                <w:lang w:val="en-GB"/>
              </w:rPr>
            </w:pPr>
            <w:r w:rsidRPr="0006346A">
              <w:rPr>
                <w:sz w:val="20"/>
                <w:lang w:val="en-GB"/>
              </w:rPr>
              <w:t>Mo(#)</w:t>
            </w:r>
          </w:p>
          <w:p w:rsidR="005D3EA2" w:rsidRPr="0006346A" w:rsidRDefault="005D3EA2" w:rsidP="0006346A">
            <w:pPr>
              <w:pStyle w:val="TableParagraph"/>
              <w:spacing w:before="59"/>
              <w:ind w:left="220"/>
              <w:rPr>
                <w:sz w:val="20"/>
                <w:lang w:val="en-GB"/>
              </w:rPr>
            </w:pPr>
            <w:r w:rsidRPr="0006346A">
              <w:rPr>
                <w:sz w:val="20"/>
                <w:lang w:val="en-GB"/>
              </w:rPr>
              <w:t>e.g. Mo(A)</w:t>
            </w:r>
          </w:p>
        </w:tc>
        <w:tc>
          <w:tcPr>
            <w:tcW w:w="2268" w:type="dxa"/>
          </w:tcPr>
          <w:p w:rsidR="005D3EA2" w:rsidRPr="0006346A" w:rsidRDefault="005D3EA2" w:rsidP="0006346A">
            <w:pPr>
              <w:pStyle w:val="TableParagraph"/>
              <w:spacing w:before="60"/>
              <w:ind w:left="220" w:right="266"/>
              <w:rPr>
                <w:sz w:val="20"/>
                <w:lang w:val="en-GB"/>
              </w:rPr>
            </w:pPr>
            <w:r w:rsidRPr="0006346A">
              <w:rPr>
                <w:sz w:val="20"/>
                <w:lang w:val="en-GB"/>
              </w:rPr>
              <w:t>A light in which appearances of light of two clearly different durations are grouped to represent a character or characters in the Morse Code.</w:t>
            </w:r>
          </w:p>
        </w:tc>
        <w:tc>
          <w:tcPr>
            <w:tcW w:w="6804" w:type="dxa"/>
          </w:tcPr>
          <w:p w:rsidR="005D3EA2" w:rsidRPr="0006346A" w:rsidRDefault="005D3EA2" w:rsidP="0006346A">
            <w:pPr>
              <w:pStyle w:val="TableParagraph"/>
              <w:spacing w:before="60"/>
              <w:ind w:left="220" w:right="484"/>
              <w:rPr>
                <w:sz w:val="20"/>
                <w:lang w:val="en-GB"/>
              </w:rPr>
            </w:pPr>
            <w:r w:rsidRPr="0006346A">
              <w:rPr>
                <w:sz w:val="20"/>
                <w:lang w:val="en-GB"/>
              </w:rPr>
              <w:t>Light characters should be restricted to a single letter in the Morse Code in general, and should be two letters only as an exception.</w:t>
            </w:r>
          </w:p>
          <w:p w:rsidR="005D3EA2" w:rsidRPr="0006346A" w:rsidRDefault="005D3EA2" w:rsidP="0006346A">
            <w:pPr>
              <w:pStyle w:val="TableParagraph"/>
              <w:spacing w:before="60"/>
              <w:ind w:left="220" w:right="481"/>
              <w:rPr>
                <w:sz w:val="20"/>
                <w:lang w:val="en-GB"/>
              </w:rPr>
            </w:pPr>
            <w:r w:rsidRPr="0006346A">
              <w:rPr>
                <w:sz w:val="20"/>
                <w:lang w:val="en-GB"/>
              </w:rPr>
              <w:t>The duration of a "dot" should be about 0.5 s, and the duration of a "dash" should not be less than three times the duration of a "dot".</w:t>
            </w:r>
          </w:p>
          <w:p w:rsidR="005D3EA2" w:rsidRPr="0006346A" w:rsidRDefault="005D3EA2" w:rsidP="0006346A">
            <w:pPr>
              <w:pStyle w:val="TableParagraph"/>
              <w:tabs>
                <w:tab w:val="left" w:pos="5146"/>
              </w:tabs>
              <w:spacing w:before="130" w:line="244" w:lineRule="exact"/>
              <w:ind w:left="220"/>
              <w:rPr>
                <w:sz w:val="20"/>
                <w:lang w:val="en-GB"/>
              </w:rPr>
            </w:pPr>
            <w:r w:rsidRPr="0006346A">
              <w:rPr>
                <w:sz w:val="20"/>
                <w:lang w:val="en-GB"/>
              </w:rPr>
              <w:t>Mo(A)</w:t>
            </w:r>
            <w:r w:rsidRPr="0006346A">
              <w:rPr>
                <w:sz w:val="20"/>
                <w:lang w:val="en-GB"/>
              </w:rPr>
              <w:tab/>
              <w:t>l' ≥ 3</w:t>
            </w:r>
            <w:r w:rsidRPr="0006346A">
              <w:rPr>
                <w:spacing w:val="-1"/>
                <w:sz w:val="20"/>
                <w:lang w:val="en-GB"/>
              </w:rPr>
              <w:t xml:space="preserve"> </w:t>
            </w:r>
            <w:r w:rsidRPr="0006346A">
              <w:rPr>
                <w:sz w:val="20"/>
                <w:lang w:val="en-GB"/>
              </w:rPr>
              <w:t>l</w:t>
            </w:r>
          </w:p>
          <w:p w:rsidR="005D3EA2" w:rsidRPr="0006346A" w:rsidRDefault="005D3EA2" w:rsidP="0006346A">
            <w:pPr>
              <w:pStyle w:val="TableParagraph"/>
              <w:spacing w:line="244" w:lineRule="exact"/>
              <w:ind w:left="5123" w:right="1303"/>
              <w:jc w:val="right"/>
              <w:rPr>
                <w:sz w:val="20"/>
                <w:lang w:val="en-GB"/>
              </w:rPr>
            </w:pPr>
            <w:r w:rsidRPr="0006346A">
              <w:rPr>
                <w:sz w:val="20"/>
                <w:lang w:val="en-GB"/>
              </w:rPr>
              <w:t>d ≥ l</w:t>
            </w:r>
          </w:p>
          <w:p w:rsidR="005D3EA2" w:rsidRPr="0006346A" w:rsidRDefault="005D3EA2" w:rsidP="0006346A">
            <w:pPr>
              <w:pStyle w:val="TableParagraph"/>
              <w:ind w:left="5123" w:right="1032"/>
              <w:jc w:val="right"/>
              <w:rPr>
                <w:sz w:val="20"/>
                <w:lang w:val="en-GB"/>
              </w:rPr>
            </w:pPr>
            <w:r w:rsidRPr="0006346A">
              <w:rPr>
                <w:sz w:val="20"/>
                <w:lang w:val="en-GB"/>
              </w:rPr>
              <w:t>l = 0.5 s</w:t>
            </w:r>
          </w:p>
          <w:p w:rsidR="005D3EA2" w:rsidRPr="0006346A" w:rsidRDefault="005D3EA2" w:rsidP="0006346A">
            <w:pPr>
              <w:pStyle w:val="TableParagraph"/>
              <w:spacing w:before="168"/>
              <w:ind w:left="1212" w:right="2349"/>
              <w:rPr>
                <w:sz w:val="20"/>
                <w:lang w:val="en-GB"/>
              </w:rPr>
            </w:pPr>
            <w:r w:rsidRPr="0006346A">
              <w:rPr>
                <w:sz w:val="20"/>
                <w:lang w:val="en-GB"/>
              </w:rPr>
              <w:t>Example: l’ = 1.5 s;  l = 0.5 s;  d = 0.5 s; d’ = 4.5 s; p = 7</w:t>
            </w:r>
            <w:r w:rsidRPr="0006346A">
              <w:rPr>
                <w:spacing w:val="-5"/>
                <w:sz w:val="20"/>
                <w:lang w:val="en-GB"/>
              </w:rPr>
              <w:t xml:space="preserve"> </w:t>
            </w:r>
            <w:r w:rsidRPr="0006346A">
              <w:rPr>
                <w:sz w:val="20"/>
                <w:lang w:val="en-GB"/>
              </w:rPr>
              <w:t>s</w:t>
            </w:r>
          </w:p>
        </w:tc>
        <w:tc>
          <w:tcPr>
            <w:tcW w:w="1951" w:type="dxa"/>
          </w:tcPr>
          <w:p w:rsidR="005D3EA2" w:rsidRPr="0006346A" w:rsidRDefault="005D3EA2" w:rsidP="0006346A">
            <w:pPr>
              <w:pStyle w:val="TableParagraph"/>
              <w:spacing w:before="60"/>
              <w:ind w:left="220" w:right="396"/>
              <w:rPr>
                <w:sz w:val="20"/>
                <w:lang w:val="en-GB"/>
              </w:rPr>
            </w:pPr>
            <w:r w:rsidRPr="0006346A">
              <w:rPr>
                <w:sz w:val="20"/>
                <w:lang w:val="en-GB"/>
              </w:rPr>
              <w:t>A Morse Code White light with the single character "A" indicates a</w:t>
            </w:r>
          </w:p>
          <w:p w:rsidR="005D3EA2" w:rsidRPr="0006346A" w:rsidRDefault="005D3EA2" w:rsidP="0006346A">
            <w:pPr>
              <w:pStyle w:val="TableParagraph"/>
              <w:spacing w:line="244" w:lineRule="exact"/>
              <w:ind w:left="220"/>
              <w:rPr>
                <w:sz w:val="20"/>
                <w:lang w:val="en-GB"/>
              </w:rPr>
            </w:pPr>
            <w:proofErr w:type="gramStart"/>
            <w:r w:rsidRPr="0006346A">
              <w:rPr>
                <w:sz w:val="20"/>
                <w:lang w:val="en-GB"/>
              </w:rPr>
              <w:t>safe-water</w:t>
            </w:r>
            <w:proofErr w:type="gramEnd"/>
            <w:r w:rsidRPr="0006346A">
              <w:rPr>
                <w:sz w:val="20"/>
                <w:lang w:val="en-GB"/>
              </w:rPr>
              <w:t xml:space="preserve"> mark.</w:t>
            </w:r>
          </w:p>
          <w:p w:rsidR="005D3EA2" w:rsidRPr="0006346A" w:rsidRDefault="005D3EA2" w:rsidP="0006346A">
            <w:pPr>
              <w:pStyle w:val="TableParagraph"/>
              <w:spacing w:before="61"/>
              <w:ind w:left="220" w:right="273"/>
              <w:rPr>
                <w:sz w:val="20"/>
                <w:lang w:val="en-GB"/>
              </w:rPr>
            </w:pPr>
            <w:r w:rsidRPr="0006346A">
              <w:rPr>
                <w:sz w:val="20"/>
                <w:lang w:val="en-GB"/>
              </w:rPr>
              <w:t>A Morse Code Yellow light, but not with either of the single characters "A" or "U"*, indicates a special mark.</w:t>
            </w:r>
          </w:p>
        </w:tc>
      </w:tr>
      <w:tr w:rsidR="005D3EA2" w:rsidRPr="0006346A" w:rsidTr="0006346A">
        <w:trPr>
          <w:trHeight w:val="2561"/>
        </w:trPr>
        <w:tc>
          <w:tcPr>
            <w:tcW w:w="708" w:type="dxa"/>
          </w:tcPr>
          <w:p w:rsidR="005D3EA2" w:rsidRPr="0006346A" w:rsidRDefault="005D3EA2" w:rsidP="0006346A">
            <w:pPr>
              <w:pStyle w:val="TableParagraph"/>
              <w:spacing w:before="59"/>
              <w:ind w:left="220"/>
              <w:rPr>
                <w:sz w:val="20"/>
                <w:lang w:val="en-GB"/>
              </w:rPr>
            </w:pPr>
            <w:r w:rsidRPr="0006346A">
              <w:rPr>
                <w:sz w:val="20"/>
                <w:lang w:val="en-GB"/>
              </w:rPr>
              <w:t>9</w:t>
            </w:r>
          </w:p>
        </w:tc>
        <w:tc>
          <w:tcPr>
            <w:tcW w:w="1559" w:type="dxa"/>
          </w:tcPr>
          <w:p w:rsidR="005D3EA2" w:rsidRPr="0006346A" w:rsidRDefault="005D3EA2" w:rsidP="0006346A">
            <w:pPr>
              <w:pStyle w:val="TableParagraph"/>
              <w:spacing w:before="59"/>
              <w:ind w:left="220" w:right="429"/>
              <w:rPr>
                <w:sz w:val="20"/>
                <w:lang w:val="en-GB"/>
              </w:rPr>
            </w:pPr>
            <w:r w:rsidRPr="0006346A">
              <w:rPr>
                <w:sz w:val="20"/>
                <w:lang w:val="en-GB"/>
              </w:rPr>
              <w:t>FIXED AND FLASHING LIGHT</w:t>
            </w:r>
          </w:p>
        </w:tc>
        <w:tc>
          <w:tcPr>
            <w:tcW w:w="1560" w:type="dxa"/>
          </w:tcPr>
          <w:p w:rsidR="005D3EA2" w:rsidRPr="0006346A" w:rsidRDefault="005D3EA2" w:rsidP="0006346A">
            <w:pPr>
              <w:pStyle w:val="TableParagraph"/>
              <w:spacing w:before="59" w:line="244" w:lineRule="exact"/>
              <w:ind w:left="220"/>
              <w:rPr>
                <w:sz w:val="20"/>
                <w:lang w:val="en-GB"/>
              </w:rPr>
            </w:pPr>
            <w:r w:rsidRPr="0006346A">
              <w:rPr>
                <w:sz w:val="20"/>
                <w:lang w:val="en-GB"/>
              </w:rPr>
              <w:t>F+</w:t>
            </w:r>
          </w:p>
          <w:p w:rsidR="005D3EA2" w:rsidRPr="0006346A" w:rsidRDefault="005D3EA2" w:rsidP="0006346A">
            <w:pPr>
              <w:pStyle w:val="TableParagraph"/>
              <w:ind w:left="220" w:right="229"/>
              <w:rPr>
                <w:sz w:val="20"/>
                <w:lang w:val="en-GB"/>
              </w:rPr>
            </w:pPr>
            <w:r w:rsidRPr="0006346A">
              <w:rPr>
                <w:sz w:val="20"/>
                <w:lang w:val="en-GB"/>
              </w:rPr>
              <w:t>relevant character abbreviation,</w:t>
            </w:r>
          </w:p>
          <w:p w:rsidR="005D3EA2" w:rsidRPr="0006346A" w:rsidRDefault="005D3EA2" w:rsidP="0006346A">
            <w:pPr>
              <w:pStyle w:val="TableParagraph"/>
              <w:ind w:left="220"/>
              <w:rPr>
                <w:sz w:val="20"/>
                <w:lang w:val="en-GB"/>
              </w:rPr>
            </w:pPr>
            <w:r w:rsidRPr="0006346A">
              <w:rPr>
                <w:sz w:val="20"/>
                <w:lang w:val="en-GB"/>
              </w:rPr>
              <w:t xml:space="preserve">e.g. </w:t>
            </w:r>
            <w:proofErr w:type="spellStart"/>
            <w:r w:rsidRPr="0006346A">
              <w:rPr>
                <w:sz w:val="20"/>
                <w:lang w:val="en-GB"/>
              </w:rPr>
              <w:t>FFl</w:t>
            </w:r>
            <w:proofErr w:type="spellEnd"/>
            <w:r w:rsidRPr="0006346A">
              <w:rPr>
                <w:sz w:val="20"/>
                <w:lang w:val="en-GB"/>
              </w:rPr>
              <w:t xml:space="preserve">, </w:t>
            </w:r>
            <w:proofErr w:type="spellStart"/>
            <w:r w:rsidRPr="0006346A">
              <w:rPr>
                <w:sz w:val="20"/>
                <w:lang w:val="en-GB"/>
              </w:rPr>
              <w:t>FIso</w:t>
            </w:r>
            <w:proofErr w:type="spellEnd"/>
          </w:p>
        </w:tc>
        <w:tc>
          <w:tcPr>
            <w:tcW w:w="2268" w:type="dxa"/>
          </w:tcPr>
          <w:p w:rsidR="005D3EA2" w:rsidRPr="0006346A" w:rsidRDefault="005D3EA2" w:rsidP="0006346A">
            <w:pPr>
              <w:pStyle w:val="TableParagraph"/>
              <w:spacing w:before="59"/>
              <w:ind w:left="220" w:right="216"/>
              <w:rPr>
                <w:sz w:val="20"/>
                <w:lang w:val="en-GB"/>
              </w:rPr>
            </w:pPr>
            <w:r w:rsidRPr="0006346A">
              <w:rPr>
                <w:sz w:val="20"/>
                <w:lang w:val="en-GB"/>
              </w:rPr>
              <w:t>A light in which a low intensity fixed light phase is combined with a flashing phase of higher luminous intensity compliant with preceding</w:t>
            </w:r>
            <w:r w:rsidRPr="0006346A">
              <w:rPr>
                <w:spacing w:val="-15"/>
                <w:sz w:val="20"/>
                <w:lang w:val="en-GB"/>
              </w:rPr>
              <w:t xml:space="preserve"> </w:t>
            </w:r>
            <w:r w:rsidRPr="0006346A">
              <w:rPr>
                <w:sz w:val="20"/>
                <w:lang w:val="en-GB"/>
              </w:rPr>
              <w:t>classes of rhythmic characters in this table.</w:t>
            </w:r>
          </w:p>
        </w:tc>
        <w:tc>
          <w:tcPr>
            <w:tcW w:w="6804" w:type="dxa"/>
          </w:tcPr>
          <w:p w:rsidR="005D3EA2" w:rsidRPr="0006346A" w:rsidRDefault="005D3EA2" w:rsidP="0006346A">
            <w:pPr>
              <w:pStyle w:val="TableParagraph"/>
              <w:spacing w:before="59"/>
              <w:ind w:left="220" w:right="1055"/>
              <w:rPr>
                <w:sz w:val="20"/>
                <w:lang w:val="en-GB"/>
              </w:rPr>
            </w:pPr>
            <w:r w:rsidRPr="0006346A">
              <w:rPr>
                <w:sz w:val="20"/>
                <w:lang w:val="en-GB"/>
              </w:rPr>
              <w:t xml:space="preserve">Implementation of an </w:t>
            </w:r>
            <w:proofErr w:type="spellStart"/>
            <w:r w:rsidRPr="0006346A">
              <w:rPr>
                <w:sz w:val="20"/>
                <w:lang w:val="en-GB"/>
              </w:rPr>
              <w:t>FFl</w:t>
            </w:r>
            <w:proofErr w:type="spellEnd"/>
            <w:r w:rsidRPr="0006346A">
              <w:rPr>
                <w:sz w:val="20"/>
                <w:lang w:val="en-GB"/>
              </w:rPr>
              <w:t xml:space="preserve"> rhythmic character is shown below. Other combinations may be implemented as necessary.</w:t>
            </w:r>
          </w:p>
          <w:p w:rsidR="005D3EA2" w:rsidRPr="0006346A" w:rsidRDefault="005D3EA2" w:rsidP="0006346A">
            <w:pPr>
              <w:pStyle w:val="TableParagraph"/>
              <w:spacing w:before="141"/>
              <w:ind w:left="5123" w:right="1157"/>
              <w:jc w:val="right"/>
              <w:rPr>
                <w:sz w:val="20"/>
                <w:lang w:val="en-GB"/>
              </w:rPr>
            </w:pPr>
            <w:r w:rsidRPr="0006346A">
              <w:rPr>
                <w:sz w:val="20"/>
                <w:lang w:val="en-GB"/>
              </w:rPr>
              <w:t xml:space="preserve">d ≥ 3 l </w:t>
            </w:r>
            <w:proofErr w:type="spellStart"/>
            <w:r w:rsidRPr="0006346A">
              <w:rPr>
                <w:sz w:val="20"/>
                <w:lang w:val="en-GB"/>
              </w:rPr>
              <w:t>l</w:t>
            </w:r>
            <w:proofErr w:type="spellEnd"/>
            <w:r w:rsidRPr="0006346A">
              <w:rPr>
                <w:sz w:val="20"/>
                <w:lang w:val="en-GB"/>
              </w:rPr>
              <w:t xml:space="preserve"> ≤ 1 s</w:t>
            </w:r>
          </w:p>
          <w:p w:rsidR="005D3EA2" w:rsidRPr="0006346A" w:rsidRDefault="005D3EA2" w:rsidP="0006346A">
            <w:pPr>
              <w:pStyle w:val="TableParagraph"/>
              <w:rPr>
                <w:sz w:val="20"/>
                <w:lang w:val="en-GB"/>
              </w:rPr>
            </w:pPr>
          </w:p>
          <w:p w:rsidR="005D3EA2" w:rsidRPr="0006346A" w:rsidRDefault="005D3EA2" w:rsidP="0006346A">
            <w:pPr>
              <w:pStyle w:val="TableParagraph"/>
              <w:spacing w:before="168"/>
              <w:ind w:left="957"/>
              <w:rPr>
                <w:sz w:val="20"/>
                <w:lang w:val="en-GB"/>
              </w:rPr>
            </w:pPr>
            <w:r w:rsidRPr="0006346A">
              <w:rPr>
                <w:sz w:val="20"/>
                <w:lang w:val="en-GB"/>
              </w:rPr>
              <w:t>Example: d = 3 s; l = 1 s; p = 4 s</w:t>
            </w:r>
          </w:p>
        </w:tc>
        <w:tc>
          <w:tcPr>
            <w:tcW w:w="1951" w:type="dxa"/>
          </w:tcPr>
          <w:p w:rsidR="005D3EA2" w:rsidRPr="0006346A" w:rsidRDefault="005D3EA2" w:rsidP="0006346A">
            <w:pPr>
              <w:pStyle w:val="TableParagraph"/>
              <w:rPr>
                <w:rFonts w:ascii="Times New Roman"/>
                <w:sz w:val="18"/>
                <w:lang w:val="en-GB"/>
              </w:rPr>
            </w:pPr>
          </w:p>
        </w:tc>
      </w:tr>
    </w:tbl>
    <w:p w:rsidR="005D3EA2" w:rsidRPr="0006346A" w:rsidRDefault="005D3EA2" w:rsidP="005D3EA2">
      <w:pPr>
        <w:rPr>
          <w:sz w:val="2"/>
          <w:szCs w:val="2"/>
          <w:lang w:val="en-GB"/>
        </w:rPr>
      </w:pPr>
      <w:r w:rsidRPr="0006346A">
        <w:rPr>
          <w:noProof/>
          <w:lang w:val="nb-NO" w:eastAsia="nb-NO"/>
        </w:rPr>
        <w:drawing>
          <wp:anchor distT="0" distB="0" distL="0" distR="0" simplePos="0" relativeHeight="251687424" behindDoc="1" locked="0" layoutInCell="1" allowOverlap="1" wp14:anchorId="5D75E273" wp14:editId="0E7D3098">
            <wp:simplePos x="0" y="0"/>
            <wp:positionH relativeFrom="page">
              <wp:posOffset>5003939</wp:posOffset>
            </wp:positionH>
            <wp:positionV relativeFrom="page">
              <wp:posOffset>2225790</wp:posOffset>
            </wp:positionV>
            <wp:extent cx="2426208" cy="448770"/>
            <wp:effectExtent l="0" t="0" r="0" b="0"/>
            <wp:wrapNone/>
            <wp:docPr id="39"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1.png"/>
                    <pic:cNvPicPr/>
                  </pic:nvPicPr>
                  <pic:blipFill>
                    <a:blip r:embed="rId56" cstate="print"/>
                    <a:stretch>
                      <a:fillRect/>
                    </a:stretch>
                  </pic:blipFill>
                  <pic:spPr>
                    <a:xfrm>
                      <a:off x="0" y="0"/>
                      <a:ext cx="2426208" cy="448770"/>
                    </a:xfrm>
                    <a:prstGeom prst="rect">
                      <a:avLst/>
                    </a:prstGeom>
                  </pic:spPr>
                </pic:pic>
              </a:graphicData>
            </a:graphic>
          </wp:anchor>
        </w:drawing>
      </w:r>
      <w:r w:rsidRPr="0006346A">
        <w:rPr>
          <w:noProof/>
          <w:lang w:val="nb-NO" w:eastAsia="nb-NO"/>
        </w:rPr>
        <w:drawing>
          <wp:anchor distT="0" distB="0" distL="0" distR="0" simplePos="0" relativeHeight="251688448" behindDoc="1" locked="0" layoutInCell="1" allowOverlap="1" wp14:anchorId="73BDF063" wp14:editId="58BBF682">
            <wp:simplePos x="0" y="0"/>
            <wp:positionH relativeFrom="page">
              <wp:posOffset>4914023</wp:posOffset>
            </wp:positionH>
            <wp:positionV relativeFrom="page">
              <wp:posOffset>4021449</wp:posOffset>
            </wp:positionV>
            <wp:extent cx="2516123" cy="446775"/>
            <wp:effectExtent l="0" t="0" r="0" b="0"/>
            <wp:wrapNone/>
            <wp:docPr id="4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2.png"/>
                    <pic:cNvPicPr/>
                  </pic:nvPicPr>
                  <pic:blipFill>
                    <a:blip r:embed="rId57" cstate="print"/>
                    <a:stretch>
                      <a:fillRect/>
                    </a:stretch>
                  </pic:blipFill>
                  <pic:spPr>
                    <a:xfrm>
                      <a:off x="0" y="0"/>
                      <a:ext cx="2516123" cy="446775"/>
                    </a:xfrm>
                    <a:prstGeom prst="rect">
                      <a:avLst/>
                    </a:prstGeom>
                  </pic:spPr>
                </pic:pic>
              </a:graphicData>
            </a:graphic>
          </wp:anchor>
        </w:drawing>
      </w:r>
    </w:p>
    <w:p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RPr="0006346A" w:rsidTr="0006346A">
        <w:trPr>
          <w:trHeight w:val="1096"/>
        </w:trPr>
        <w:tc>
          <w:tcPr>
            <w:tcW w:w="708" w:type="dxa"/>
          </w:tcPr>
          <w:p w:rsidR="005D3EA2" w:rsidRPr="0006346A" w:rsidRDefault="005D3EA2" w:rsidP="0006346A">
            <w:pPr>
              <w:pStyle w:val="TableParagraph"/>
              <w:rPr>
                <w:rFonts w:ascii="Times New Roman"/>
                <w:sz w:val="18"/>
                <w:lang w:val="en-GB"/>
              </w:rPr>
            </w:pPr>
          </w:p>
        </w:tc>
        <w:tc>
          <w:tcPr>
            <w:tcW w:w="1559"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Class</w:t>
            </w:r>
          </w:p>
        </w:tc>
        <w:tc>
          <w:tcPr>
            <w:tcW w:w="1560" w:type="dxa"/>
          </w:tcPr>
          <w:p w:rsidR="005D3EA2" w:rsidRPr="0006346A" w:rsidRDefault="005D3EA2" w:rsidP="0006346A">
            <w:pPr>
              <w:pStyle w:val="TableParagraph"/>
              <w:rPr>
                <w:sz w:val="16"/>
                <w:lang w:val="en-GB"/>
              </w:rPr>
            </w:pPr>
          </w:p>
          <w:p w:rsidR="005D3EA2" w:rsidRPr="0006346A" w:rsidRDefault="005D3EA2" w:rsidP="0006346A">
            <w:pPr>
              <w:pStyle w:val="TableParagraph"/>
              <w:spacing w:before="10"/>
              <w:rPr>
                <w:sz w:val="21"/>
                <w:lang w:val="en-GB"/>
              </w:rPr>
            </w:pPr>
          </w:p>
          <w:p w:rsidR="005D3EA2" w:rsidRPr="0006346A" w:rsidRDefault="005D3EA2" w:rsidP="0006346A">
            <w:pPr>
              <w:pStyle w:val="TableParagraph"/>
              <w:ind w:left="220"/>
              <w:rPr>
                <w:b/>
                <w:sz w:val="16"/>
                <w:lang w:val="en-GB"/>
              </w:rPr>
            </w:pPr>
            <w:r w:rsidRPr="0006346A">
              <w:rPr>
                <w:b/>
                <w:color w:val="009FDF"/>
                <w:sz w:val="16"/>
                <w:lang w:val="en-GB"/>
              </w:rPr>
              <w:t>Abbreviation</w:t>
            </w:r>
          </w:p>
        </w:tc>
        <w:tc>
          <w:tcPr>
            <w:tcW w:w="2268"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General description</w:t>
            </w:r>
          </w:p>
        </w:tc>
        <w:tc>
          <w:tcPr>
            <w:tcW w:w="6804" w:type="dxa"/>
          </w:tcPr>
          <w:p w:rsidR="005D3EA2" w:rsidRPr="0006346A" w:rsidRDefault="005D3EA2" w:rsidP="0006346A">
            <w:pPr>
              <w:pStyle w:val="TableParagraph"/>
              <w:rPr>
                <w:sz w:val="20"/>
                <w:lang w:val="en-GB"/>
              </w:rPr>
            </w:pPr>
          </w:p>
          <w:p w:rsidR="005D3EA2" w:rsidRPr="0006346A" w:rsidRDefault="005D3EA2" w:rsidP="0006346A">
            <w:pPr>
              <w:pStyle w:val="TableParagraph"/>
              <w:spacing w:before="11"/>
              <w:rPr>
                <w:sz w:val="14"/>
                <w:lang w:val="en-GB"/>
              </w:rPr>
            </w:pPr>
          </w:p>
          <w:p w:rsidR="005D3EA2" w:rsidRPr="0006346A" w:rsidRDefault="005D3EA2" w:rsidP="0006346A">
            <w:pPr>
              <w:pStyle w:val="TableParagraph"/>
              <w:ind w:left="220"/>
              <w:rPr>
                <w:b/>
                <w:sz w:val="20"/>
                <w:lang w:val="en-GB"/>
              </w:rPr>
            </w:pPr>
            <w:r w:rsidRPr="0006346A">
              <w:rPr>
                <w:b/>
                <w:color w:val="009FDF"/>
                <w:sz w:val="20"/>
                <w:lang w:val="en-GB"/>
              </w:rPr>
              <w:t>IALA Specification</w:t>
            </w:r>
          </w:p>
        </w:tc>
        <w:tc>
          <w:tcPr>
            <w:tcW w:w="1951" w:type="dxa"/>
          </w:tcPr>
          <w:p w:rsidR="005D3EA2" w:rsidRPr="0006346A" w:rsidRDefault="005D3EA2" w:rsidP="0006346A">
            <w:pPr>
              <w:pStyle w:val="TableParagraph"/>
              <w:spacing w:before="60"/>
              <w:ind w:left="220" w:right="338"/>
              <w:rPr>
                <w:b/>
                <w:sz w:val="20"/>
                <w:lang w:val="en-GB"/>
              </w:rPr>
            </w:pPr>
            <w:r w:rsidRPr="0006346A">
              <w:rPr>
                <w:b/>
                <w:color w:val="009FDF"/>
                <w:sz w:val="20"/>
                <w:lang w:val="en-GB"/>
              </w:rPr>
              <w:t>Particular use in the IALA Maritime Buoyage System</w:t>
            </w:r>
          </w:p>
        </w:tc>
      </w:tr>
      <w:tr w:rsidR="005D3EA2" w:rsidRPr="0006346A" w:rsidTr="0006346A">
        <w:trPr>
          <w:trHeight w:val="2127"/>
        </w:trPr>
        <w:tc>
          <w:tcPr>
            <w:tcW w:w="708" w:type="dxa"/>
          </w:tcPr>
          <w:p w:rsidR="005D3EA2" w:rsidRPr="0006346A" w:rsidRDefault="005D3EA2" w:rsidP="0006346A">
            <w:pPr>
              <w:pStyle w:val="TableParagraph"/>
              <w:spacing w:before="60"/>
              <w:ind w:left="220"/>
              <w:rPr>
                <w:sz w:val="20"/>
                <w:lang w:val="en-GB"/>
              </w:rPr>
            </w:pPr>
            <w:r w:rsidRPr="0006346A">
              <w:rPr>
                <w:sz w:val="20"/>
                <w:lang w:val="en-GB"/>
              </w:rPr>
              <w:t>10</w:t>
            </w:r>
          </w:p>
        </w:tc>
        <w:tc>
          <w:tcPr>
            <w:tcW w:w="1559" w:type="dxa"/>
          </w:tcPr>
          <w:p w:rsidR="005D3EA2" w:rsidRPr="0006346A" w:rsidRDefault="005D3EA2" w:rsidP="0006346A">
            <w:pPr>
              <w:pStyle w:val="TableParagraph"/>
              <w:spacing w:before="61"/>
              <w:ind w:left="220" w:right="272"/>
              <w:rPr>
                <w:sz w:val="18"/>
                <w:lang w:val="en-GB"/>
              </w:rPr>
            </w:pPr>
            <w:r w:rsidRPr="0006346A">
              <w:rPr>
                <w:sz w:val="18"/>
                <w:lang w:val="en-GB"/>
              </w:rPr>
              <w:t>ALTERNATING LIGHT</w:t>
            </w:r>
          </w:p>
        </w:tc>
        <w:tc>
          <w:tcPr>
            <w:tcW w:w="1560" w:type="dxa"/>
          </w:tcPr>
          <w:p w:rsidR="005D3EA2" w:rsidRPr="0006346A" w:rsidRDefault="005D3EA2" w:rsidP="0006346A">
            <w:pPr>
              <w:pStyle w:val="TableParagraph"/>
              <w:spacing w:before="60"/>
              <w:ind w:left="220"/>
              <w:rPr>
                <w:sz w:val="20"/>
                <w:lang w:val="en-GB"/>
              </w:rPr>
            </w:pPr>
            <w:r w:rsidRPr="0006346A">
              <w:rPr>
                <w:sz w:val="20"/>
                <w:lang w:val="en-GB"/>
              </w:rPr>
              <w:t>Al##</w:t>
            </w:r>
          </w:p>
          <w:p w:rsidR="005D3EA2" w:rsidRPr="0006346A" w:rsidRDefault="005D3EA2" w:rsidP="0006346A">
            <w:pPr>
              <w:pStyle w:val="TableParagraph"/>
              <w:spacing w:before="59"/>
              <w:ind w:left="220"/>
              <w:rPr>
                <w:sz w:val="20"/>
                <w:lang w:val="en-GB"/>
              </w:rPr>
            </w:pPr>
            <w:r w:rsidRPr="0006346A">
              <w:rPr>
                <w:sz w:val="20"/>
                <w:lang w:val="en-GB"/>
              </w:rPr>
              <w:t xml:space="preserve">e.g. </w:t>
            </w:r>
            <w:proofErr w:type="spellStart"/>
            <w:r w:rsidRPr="0006346A">
              <w:rPr>
                <w:sz w:val="20"/>
                <w:lang w:val="en-GB"/>
              </w:rPr>
              <w:t>AlWR</w:t>
            </w:r>
            <w:proofErr w:type="spellEnd"/>
          </w:p>
        </w:tc>
        <w:tc>
          <w:tcPr>
            <w:tcW w:w="2268" w:type="dxa"/>
          </w:tcPr>
          <w:p w:rsidR="005D3EA2" w:rsidRPr="0006346A" w:rsidRDefault="005D3EA2" w:rsidP="0006346A">
            <w:pPr>
              <w:pStyle w:val="TableParagraph"/>
              <w:spacing w:before="60"/>
              <w:ind w:left="220" w:right="664"/>
              <w:rPr>
                <w:sz w:val="20"/>
                <w:lang w:val="en-GB"/>
              </w:rPr>
            </w:pPr>
            <w:r w:rsidRPr="0006346A">
              <w:rPr>
                <w:sz w:val="20"/>
                <w:lang w:val="en-GB"/>
              </w:rPr>
              <w:t>A light showing different colours alternately.</w:t>
            </w:r>
          </w:p>
        </w:tc>
        <w:tc>
          <w:tcPr>
            <w:tcW w:w="6804" w:type="dxa"/>
          </w:tcPr>
          <w:p w:rsidR="005D3EA2" w:rsidRPr="0006346A" w:rsidRDefault="005D3EA2" w:rsidP="0006346A">
            <w:pPr>
              <w:pStyle w:val="TableParagraph"/>
              <w:spacing w:before="60"/>
              <w:ind w:left="220" w:right="465"/>
              <w:rPr>
                <w:sz w:val="20"/>
                <w:lang w:val="en-GB"/>
              </w:rPr>
            </w:pPr>
            <w:r w:rsidRPr="0006346A">
              <w:rPr>
                <w:sz w:val="20"/>
                <w:lang w:val="en-GB"/>
              </w:rPr>
              <w:t>This class of light character should be used with care, and efforts should be made to ensure that the different colours appear equally visible to an observer.</w:t>
            </w:r>
          </w:p>
          <w:p w:rsidR="005D3EA2" w:rsidRPr="0006346A" w:rsidRDefault="005D3EA2" w:rsidP="0006346A">
            <w:pPr>
              <w:pStyle w:val="TableParagraph"/>
              <w:tabs>
                <w:tab w:val="left" w:pos="5146"/>
              </w:tabs>
              <w:spacing w:before="129"/>
              <w:ind w:left="220"/>
              <w:rPr>
                <w:sz w:val="20"/>
                <w:lang w:val="en-GB"/>
              </w:rPr>
            </w:pPr>
            <w:proofErr w:type="spellStart"/>
            <w:r w:rsidRPr="0006346A">
              <w:rPr>
                <w:position w:val="1"/>
                <w:sz w:val="20"/>
                <w:lang w:val="en-GB"/>
              </w:rPr>
              <w:t>AlWR</w:t>
            </w:r>
            <w:proofErr w:type="spellEnd"/>
            <w:r w:rsidRPr="0006346A">
              <w:rPr>
                <w:position w:val="1"/>
                <w:sz w:val="20"/>
                <w:lang w:val="en-GB"/>
              </w:rPr>
              <w:tab/>
            </w:r>
            <w:r w:rsidRPr="0006346A">
              <w:rPr>
                <w:sz w:val="20"/>
                <w:lang w:val="en-GB"/>
              </w:rPr>
              <w:t xml:space="preserve">l </w:t>
            </w:r>
            <w:r w:rsidRPr="0006346A">
              <w:rPr>
                <w:rFonts w:ascii="Symbol" w:hAnsi="Symbol"/>
                <w:sz w:val="20"/>
                <w:lang w:val="en-GB"/>
              </w:rPr>
              <w:t></w:t>
            </w:r>
            <w:r w:rsidRPr="0006346A">
              <w:rPr>
                <w:rFonts w:ascii="Times New Roman" w:hAnsi="Times New Roman"/>
                <w:spacing w:val="-5"/>
                <w:sz w:val="20"/>
                <w:lang w:val="en-GB"/>
              </w:rPr>
              <w:t xml:space="preserve"> </w:t>
            </w:r>
            <w:r w:rsidRPr="0006346A">
              <w:rPr>
                <w:sz w:val="20"/>
                <w:lang w:val="en-GB"/>
              </w:rPr>
              <w:t>d</w:t>
            </w:r>
          </w:p>
          <w:p w:rsidR="005D3EA2" w:rsidRPr="0006346A" w:rsidRDefault="005D3EA2" w:rsidP="0006346A">
            <w:pPr>
              <w:pStyle w:val="TableParagraph"/>
              <w:rPr>
                <w:sz w:val="26"/>
                <w:lang w:val="en-GB"/>
              </w:rPr>
            </w:pPr>
          </w:p>
          <w:p w:rsidR="005D3EA2" w:rsidRPr="0006346A" w:rsidRDefault="005D3EA2" w:rsidP="0006346A">
            <w:pPr>
              <w:pStyle w:val="TableParagraph"/>
              <w:spacing w:before="10"/>
              <w:rPr>
                <w:sz w:val="26"/>
                <w:lang w:val="en-GB"/>
              </w:rPr>
            </w:pPr>
          </w:p>
          <w:p w:rsidR="005D3EA2" w:rsidRPr="0006346A" w:rsidRDefault="005D3EA2" w:rsidP="0006346A">
            <w:pPr>
              <w:pStyle w:val="TableParagraph"/>
              <w:ind w:left="1258"/>
              <w:rPr>
                <w:sz w:val="20"/>
                <w:lang w:val="en-GB"/>
              </w:rPr>
            </w:pPr>
            <w:r w:rsidRPr="0006346A">
              <w:rPr>
                <w:sz w:val="20"/>
                <w:lang w:val="en-GB"/>
              </w:rPr>
              <w:t>Example: l = d = 2 s; p = 4 s</w:t>
            </w:r>
          </w:p>
        </w:tc>
        <w:tc>
          <w:tcPr>
            <w:tcW w:w="1951" w:type="dxa"/>
          </w:tcPr>
          <w:p w:rsidR="005D3EA2" w:rsidRPr="0006346A" w:rsidRDefault="005D3EA2" w:rsidP="0006346A">
            <w:pPr>
              <w:pStyle w:val="TableParagraph"/>
              <w:rPr>
                <w:rFonts w:ascii="Times New Roman"/>
                <w:sz w:val="18"/>
                <w:lang w:val="en-GB"/>
              </w:rPr>
            </w:pPr>
          </w:p>
        </w:tc>
      </w:tr>
      <w:tr w:rsidR="005D3EA2" w:rsidRPr="0006346A" w:rsidTr="0006346A">
        <w:trPr>
          <w:trHeight w:val="2806"/>
        </w:trPr>
        <w:tc>
          <w:tcPr>
            <w:tcW w:w="708" w:type="dxa"/>
          </w:tcPr>
          <w:p w:rsidR="005D3EA2" w:rsidRPr="0006346A" w:rsidRDefault="005D3EA2" w:rsidP="0006346A">
            <w:pPr>
              <w:pStyle w:val="TableParagraph"/>
              <w:spacing w:before="59"/>
              <w:ind w:left="220"/>
              <w:rPr>
                <w:sz w:val="20"/>
                <w:lang w:val="en-GB"/>
              </w:rPr>
            </w:pPr>
            <w:r w:rsidRPr="0006346A">
              <w:rPr>
                <w:sz w:val="20"/>
                <w:lang w:val="en-GB"/>
              </w:rPr>
              <w:t>11</w:t>
            </w:r>
          </w:p>
        </w:tc>
        <w:tc>
          <w:tcPr>
            <w:tcW w:w="1559" w:type="dxa"/>
          </w:tcPr>
          <w:p w:rsidR="005D3EA2" w:rsidRPr="0006346A" w:rsidRDefault="005D3EA2" w:rsidP="0006346A">
            <w:pPr>
              <w:pStyle w:val="TableParagraph"/>
              <w:spacing w:before="60"/>
              <w:ind w:left="220" w:right="272"/>
              <w:rPr>
                <w:sz w:val="18"/>
                <w:lang w:val="en-GB"/>
              </w:rPr>
            </w:pPr>
            <w:r w:rsidRPr="0006346A">
              <w:rPr>
                <w:sz w:val="18"/>
                <w:lang w:val="en-GB"/>
              </w:rPr>
              <w:t>OCCULTING ALTERNATING LIGHT</w:t>
            </w:r>
          </w:p>
        </w:tc>
        <w:tc>
          <w:tcPr>
            <w:tcW w:w="1560" w:type="dxa"/>
          </w:tcPr>
          <w:p w:rsidR="005D3EA2" w:rsidRPr="0006346A" w:rsidRDefault="005D3EA2" w:rsidP="0006346A">
            <w:pPr>
              <w:pStyle w:val="TableParagraph"/>
              <w:spacing w:before="59"/>
              <w:ind w:left="220"/>
              <w:rPr>
                <w:sz w:val="20"/>
                <w:lang w:val="en-GB"/>
              </w:rPr>
            </w:pPr>
            <w:proofErr w:type="spellStart"/>
            <w:r w:rsidRPr="0006346A">
              <w:rPr>
                <w:sz w:val="20"/>
                <w:lang w:val="en-GB"/>
              </w:rPr>
              <w:t>OcAl</w:t>
            </w:r>
            <w:proofErr w:type="spellEnd"/>
          </w:p>
        </w:tc>
        <w:tc>
          <w:tcPr>
            <w:tcW w:w="2268" w:type="dxa"/>
          </w:tcPr>
          <w:p w:rsidR="005D3EA2" w:rsidRPr="0006346A" w:rsidRDefault="005D3EA2" w:rsidP="0006346A">
            <w:pPr>
              <w:pStyle w:val="TableParagraph"/>
              <w:spacing w:before="59"/>
              <w:ind w:left="220" w:right="240" w:hanging="1"/>
              <w:rPr>
                <w:sz w:val="20"/>
                <w:lang w:val="en-GB"/>
              </w:rPr>
            </w:pPr>
            <w:r w:rsidRPr="0006346A">
              <w:rPr>
                <w:sz w:val="20"/>
                <w:lang w:val="en-GB"/>
              </w:rPr>
              <w:t>A light showing different colours alternately and a light in which the total duration of light in an period is longer than the total duration of darkness and the intervals of darkness (eclipses) are of equal duration</w:t>
            </w:r>
          </w:p>
        </w:tc>
        <w:tc>
          <w:tcPr>
            <w:tcW w:w="6804" w:type="dxa"/>
          </w:tcPr>
          <w:p w:rsidR="005D3EA2" w:rsidRPr="0006346A" w:rsidRDefault="005D3EA2" w:rsidP="0006346A">
            <w:pPr>
              <w:pStyle w:val="TableParagraph"/>
              <w:tabs>
                <w:tab w:val="left" w:pos="1353"/>
              </w:tabs>
              <w:spacing w:before="59"/>
              <w:ind w:left="1354" w:right="2207" w:hanging="1134"/>
              <w:rPr>
                <w:sz w:val="20"/>
                <w:lang w:val="en-GB"/>
              </w:rPr>
            </w:pPr>
            <w:proofErr w:type="spellStart"/>
            <w:r w:rsidRPr="0006346A">
              <w:rPr>
                <w:sz w:val="20"/>
                <w:lang w:val="en-GB"/>
              </w:rPr>
              <w:t>OcAlBY</w:t>
            </w:r>
            <w:proofErr w:type="spellEnd"/>
            <w:r w:rsidRPr="0006346A">
              <w:rPr>
                <w:sz w:val="20"/>
                <w:lang w:val="en-GB"/>
              </w:rPr>
              <w:tab/>
              <w:t>This class of light is particular to the use of Emergency Wreck Marking, and efforts should be made to ensure that the different colours appear equally visible to an</w:t>
            </w:r>
            <w:r w:rsidRPr="0006346A">
              <w:rPr>
                <w:spacing w:val="-4"/>
                <w:sz w:val="20"/>
                <w:lang w:val="en-GB"/>
              </w:rPr>
              <w:t xml:space="preserve"> </w:t>
            </w:r>
            <w:r w:rsidRPr="0006346A">
              <w:rPr>
                <w:sz w:val="20"/>
                <w:lang w:val="en-GB"/>
              </w:rPr>
              <w:t>observer.</w:t>
            </w:r>
          </w:p>
          <w:p w:rsidR="005D3EA2" w:rsidRPr="0006346A" w:rsidRDefault="005D3EA2" w:rsidP="0006346A">
            <w:pPr>
              <w:pStyle w:val="TableParagraph"/>
              <w:spacing w:before="2"/>
              <w:rPr>
                <w:sz w:val="29"/>
                <w:lang w:val="en-GB"/>
              </w:rPr>
            </w:pPr>
          </w:p>
          <w:p w:rsidR="005D3EA2" w:rsidRPr="0006346A" w:rsidRDefault="005D3EA2" w:rsidP="0006346A">
            <w:pPr>
              <w:pStyle w:val="TableParagraph"/>
              <w:tabs>
                <w:tab w:val="left" w:pos="2131"/>
                <w:tab w:val="left" w:pos="2233"/>
                <w:tab w:val="left" w:pos="2791"/>
                <w:tab w:val="left" w:pos="2943"/>
                <w:tab w:val="left" w:pos="3399"/>
              </w:tabs>
              <w:spacing w:before="1" w:line="328" w:lineRule="auto"/>
              <w:ind w:left="1473" w:right="3303" w:firstLine="202"/>
              <w:rPr>
                <w:rFonts w:ascii="Arial"/>
                <w:sz w:val="16"/>
                <w:lang w:val="en-GB"/>
              </w:rPr>
            </w:pPr>
            <w:r w:rsidRPr="0006346A">
              <w:rPr>
                <w:rFonts w:ascii="Arial"/>
                <w:sz w:val="16"/>
                <w:lang w:val="en-GB"/>
              </w:rPr>
              <w:t>I</w:t>
            </w:r>
            <w:r w:rsidRPr="0006346A">
              <w:rPr>
                <w:rFonts w:ascii="Arial"/>
                <w:sz w:val="16"/>
                <w:lang w:val="en-GB"/>
              </w:rPr>
              <w:tab/>
            </w:r>
            <w:r w:rsidRPr="0006346A">
              <w:rPr>
                <w:rFonts w:ascii="Arial"/>
                <w:sz w:val="16"/>
                <w:lang w:val="en-GB"/>
              </w:rPr>
              <w:tab/>
              <w:t>d</w:t>
            </w:r>
            <w:r w:rsidRPr="0006346A">
              <w:rPr>
                <w:rFonts w:ascii="Arial"/>
                <w:sz w:val="16"/>
                <w:lang w:val="en-GB"/>
              </w:rPr>
              <w:tab/>
              <w:t>I</w:t>
            </w:r>
            <w:r w:rsidRPr="0006346A">
              <w:rPr>
                <w:rFonts w:ascii="Arial"/>
                <w:sz w:val="16"/>
                <w:lang w:val="en-GB"/>
              </w:rPr>
              <w:tab/>
            </w:r>
            <w:r w:rsidRPr="0006346A">
              <w:rPr>
                <w:rFonts w:ascii="Arial"/>
                <w:sz w:val="16"/>
                <w:lang w:val="en-GB"/>
              </w:rPr>
              <w:tab/>
            </w:r>
            <w:r w:rsidRPr="0006346A">
              <w:rPr>
                <w:rFonts w:ascii="Arial"/>
                <w:spacing w:val="-18"/>
                <w:sz w:val="16"/>
                <w:lang w:val="en-GB"/>
              </w:rPr>
              <w:t xml:space="preserve">d </w:t>
            </w:r>
            <w:r w:rsidRPr="0006346A">
              <w:rPr>
                <w:rFonts w:ascii="Arial"/>
                <w:sz w:val="16"/>
                <w:lang w:val="en-GB"/>
              </w:rPr>
              <w:t>I</w:t>
            </w:r>
            <w:r w:rsidRPr="0006346A">
              <w:rPr>
                <w:rFonts w:ascii="Arial"/>
                <w:spacing w:val="2"/>
                <w:sz w:val="16"/>
                <w:lang w:val="en-GB"/>
              </w:rPr>
              <w:t xml:space="preserve"> </w:t>
            </w:r>
            <w:r w:rsidRPr="0006346A">
              <w:rPr>
                <w:rFonts w:ascii="Arial"/>
                <w:sz w:val="16"/>
                <w:lang w:val="en-GB"/>
              </w:rPr>
              <w:t>=</w:t>
            </w:r>
            <w:r w:rsidRPr="0006346A">
              <w:rPr>
                <w:rFonts w:ascii="Arial"/>
                <w:spacing w:val="-1"/>
                <w:sz w:val="16"/>
                <w:lang w:val="en-GB"/>
              </w:rPr>
              <w:t xml:space="preserve"> </w:t>
            </w:r>
            <w:r w:rsidRPr="0006346A">
              <w:rPr>
                <w:rFonts w:ascii="Arial"/>
                <w:sz w:val="16"/>
                <w:lang w:val="en-GB"/>
              </w:rPr>
              <w:t>1s</w:t>
            </w:r>
            <w:r w:rsidRPr="0006346A">
              <w:rPr>
                <w:rFonts w:ascii="Arial"/>
                <w:sz w:val="16"/>
                <w:lang w:val="en-GB"/>
              </w:rPr>
              <w:tab/>
              <w:t>d = 0.5s</w:t>
            </w:r>
            <w:r w:rsidRPr="0006346A">
              <w:rPr>
                <w:rFonts w:ascii="Arial"/>
                <w:sz w:val="16"/>
                <w:lang w:val="en-GB"/>
              </w:rPr>
              <w:tab/>
            </w:r>
            <w:r w:rsidRPr="0006346A">
              <w:rPr>
                <w:rFonts w:ascii="Arial"/>
                <w:sz w:val="16"/>
                <w:lang w:val="en-GB"/>
              </w:rPr>
              <w:tab/>
              <w:t>p =</w:t>
            </w:r>
            <w:r w:rsidRPr="0006346A">
              <w:rPr>
                <w:rFonts w:ascii="Arial"/>
                <w:spacing w:val="1"/>
                <w:sz w:val="16"/>
                <w:lang w:val="en-GB"/>
              </w:rPr>
              <w:t xml:space="preserve"> </w:t>
            </w:r>
            <w:r w:rsidRPr="0006346A">
              <w:rPr>
                <w:rFonts w:ascii="Arial"/>
                <w:sz w:val="16"/>
                <w:lang w:val="en-GB"/>
              </w:rPr>
              <w:t>3s</w:t>
            </w:r>
          </w:p>
        </w:tc>
        <w:tc>
          <w:tcPr>
            <w:tcW w:w="1951" w:type="dxa"/>
          </w:tcPr>
          <w:p w:rsidR="005D3EA2" w:rsidRPr="0006346A" w:rsidRDefault="005D3EA2" w:rsidP="0006346A">
            <w:pPr>
              <w:pStyle w:val="TableParagraph"/>
              <w:spacing w:before="59"/>
              <w:ind w:left="220" w:right="232" w:hanging="1"/>
              <w:rPr>
                <w:sz w:val="20"/>
                <w:lang w:val="en-GB"/>
              </w:rPr>
            </w:pPr>
            <w:r w:rsidRPr="0006346A">
              <w:rPr>
                <w:sz w:val="20"/>
                <w:lang w:val="en-GB"/>
              </w:rPr>
              <w:t>An Occulting- Alternating Blue and Yellow light indicates an Emergency Wreck Marking Buoy mark.</w:t>
            </w:r>
          </w:p>
        </w:tc>
      </w:tr>
    </w:tbl>
    <w:p w:rsidR="005D3EA2" w:rsidRPr="0006346A" w:rsidRDefault="005D3EA2" w:rsidP="005D3EA2">
      <w:pPr>
        <w:rPr>
          <w:sz w:val="2"/>
          <w:szCs w:val="2"/>
          <w:lang w:val="en-GB"/>
        </w:rPr>
      </w:pPr>
      <w:r w:rsidRPr="0006346A">
        <w:rPr>
          <w:noProof/>
          <w:lang w:val="nb-NO" w:eastAsia="nb-NO"/>
        </w:rPr>
        <w:drawing>
          <wp:anchor distT="0" distB="0" distL="0" distR="0" simplePos="0" relativeHeight="251689472" behindDoc="1" locked="0" layoutInCell="1" allowOverlap="1" wp14:anchorId="3DECAC79" wp14:editId="3BA1703B">
            <wp:simplePos x="0" y="0"/>
            <wp:positionH relativeFrom="page">
              <wp:posOffset>5003939</wp:posOffset>
            </wp:positionH>
            <wp:positionV relativeFrom="page">
              <wp:posOffset>2029543</wp:posOffset>
            </wp:positionV>
            <wp:extent cx="2412284" cy="450056"/>
            <wp:effectExtent l="0" t="0" r="0" b="0"/>
            <wp:wrapNone/>
            <wp:docPr id="43"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3.png"/>
                    <pic:cNvPicPr/>
                  </pic:nvPicPr>
                  <pic:blipFill>
                    <a:blip r:embed="rId58" cstate="print"/>
                    <a:stretch>
                      <a:fillRect/>
                    </a:stretch>
                  </pic:blipFill>
                  <pic:spPr>
                    <a:xfrm>
                      <a:off x="0" y="0"/>
                      <a:ext cx="2412284" cy="450056"/>
                    </a:xfrm>
                    <a:prstGeom prst="rect">
                      <a:avLst/>
                    </a:prstGeom>
                  </pic:spPr>
                </pic:pic>
              </a:graphicData>
            </a:graphic>
          </wp:anchor>
        </w:drawing>
      </w:r>
      <w:r w:rsidR="00FD36C0" w:rsidRPr="0006346A">
        <w:rPr>
          <w:noProof/>
          <w:lang w:val="nb-NO" w:eastAsia="nb-NO"/>
        </w:rPr>
        <mc:AlternateContent>
          <mc:Choice Requires="wps">
            <w:drawing>
              <wp:anchor distT="0" distB="0" distL="114300" distR="114300" simplePos="0" relativeHeight="251671040" behindDoc="0" locked="0" layoutInCell="1" allowOverlap="1">
                <wp:simplePos x="0" y="0"/>
                <wp:positionH relativeFrom="page">
                  <wp:posOffset>5093970</wp:posOffset>
                </wp:positionH>
                <wp:positionV relativeFrom="page">
                  <wp:posOffset>3611245</wp:posOffset>
                </wp:positionV>
                <wp:extent cx="1454785" cy="235585"/>
                <wp:effectExtent l="0" t="1270" r="4445" b="1270"/>
                <wp:wrapNone/>
                <wp:docPr id="3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78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Layout w:type="fixed"/>
                              <w:tblLook w:val="01E0" w:firstRow="1" w:lastRow="1" w:firstColumn="1" w:lastColumn="1" w:noHBand="0" w:noVBand="0"/>
                            </w:tblPr>
                            <w:tblGrid>
                              <w:gridCol w:w="761"/>
                              <w:gridCol w:w="378"/>
                              <w:gridCol w:w="756"/>
                              <w:gridCol w:w="385"/>
                            </w:tblGrid>
                            <w:tr w:rsidR="00622065">
                              <w:trPr>
                                <w:trHeight w:val="177"/>
                              </w:trPr>
                              <w:tc>
                                <w:tcPr>
                                  <w:tcW w:w="761" w:type="dxa"/>
                                  <w:shd w:val="clear" w:color="auto" w:fill="0000FF"/>
                                </w:tcPr>
                                <w:p w:rsidR="00622065" w:rsidRDefault="00622065">
                                  <w:pPr>
                                    <w:pStyle w:val="TableParagraph"/>
                                    <w:rPr>
                                      <w:rFonts w:ascii="Times New Roman"/>
                                      <w:sz w:val="10"/>
                                    </w:rPr>
                                  </w:pPr>
                                </w:p>
                              </w:tc>
                              <w:tc>
                                <w:tcPr>
                                  <w:tcW w:w="378" w:type="dxa"/>
                                  <w:shd w:val="clear" w:color="auto" w:fill="000000"/>
                                </w:tcPr>
                                <w:p w:rsidR="00622065" w:rsidRDefault="00622065">
                                  <w:pPr>
                                    <w:pStyle w:val="TableParagraph"/>
                                    <w:rPr>
                                      <w:rFonts w:ascii="Times New Roman"/>
                                      <w:sz w:val="10"/>
                                    </w:rPr>
                                  </w:pPr>
                                </w:p>
                              </w:tc>
                              <w:tc>
                                <w:tcPr>
                                  <w:tcW w:w="756" w:type="dxa"/>
                                  <w:shd w:val="clear" w:color="auto" w:fill="FFFF00"/>
                                </w:tcPr>
                                <w:p w:rsidR="00622065" w:rsidRDefault="00622065">
                                  <w:pPr>
                                    <w:pStyle w:val="TableParagraph"/>
                                    <w:rPr>
                                      <w:rFonts w:ascii="Times New Roman"/>
                                      <w:sz w:val="10"/>
                                    </w:rPr>
                                  </w:pPr>
                                </w:p>
                              </w:tc>
                              <w:tc>
                                <w:tcPr>
                                  <w:tcW w:w="385" w:type="dxa"/>
                                  <w:shd w:val="clear" w:color="auto" w:fill="000000"/>
                                </w:tcPr>
                                <w:p w:rsidR="00622065" w:rsidRDefault="00622065">
                                  <w:pPr>
                                    <w:pStyle w:val="TableParagraph"/>
                                    <w:rPr>
                                      <w:rFonts w:ascii="Times New Roman"/>
                                      <w:sz w:val="10"/>
                                    </w:rPr>
                                  </w:pPr>
                                </w:p>
                              </w:tc>
                            </w:tr>
                            <w:tr w:rsidR="00622065">
                              <w:trPr>
                                <w:trHeight w:val="175"/>
                              </w:trPr>
                              <w:tc>
                                <w:tcPr>
                                  <w:tcW w:w="761" w:type="dxa"/>
                                  <w:tcBorders>
                                    <w:left w:val="single" w:sz="4" w:space="0" w:color="000000"/>
                                    <w:right w:val="single" w:sz="4" w:space="0" w:color="000000"/>
                                  </w:tcBorders>
                                </w:tcPr>
                                <w:p w:rsidR="00622065" w:rsidRDefault="00622065">
                                  <w:pPr>
                                    <w:pStyle w:val="TableParagraph"/>
                                    <w:rPr>
                                      <w:rFonts w:ascii="Times New Roman"/>
                                      <w:sz w:val="10"/>
                                    </w:rPr>
                                  </w:pPr>
                                </w:p>
                              </w:tc>
                              <w:tc>
                                <w:tcPr>
                                  <w:tcW w:w="378" w:type="dxa"/>
                                  <w:tcBorders>
                                    <w:left w:val="single" w:sz="4" w:space="0" w:color="000000"/>
                                    <w:right w:val="single" w:sz="4" w:space="0" w:color="000000"/>
                                  </w:tcBorders>
                                </w:tcPr>
                                <w:p w:rsidR="00622065" w:rsidRDefault="00622065">
                                  <w:pPr>
                                    <w:pStyle w:val="TableParagraph"/>
                                    <w:rPr>
                                      <w:rFonts w:ascii="Times New Roman"/>
                                      <w:sz w:val="10"/>
                                    </w:rPr>
                                  </w:pPr>
                                </w:p>
                              </w:tc>
                              <w:tc>
                                <w:tcPr>
                                  <w:tcW w:w="756" w:type="dxa"/>
                                  <w:tcBorders>
                                    <w:left w:val="single" w:sz="4" w:space="0" w:color="000000"/>
                                    <w:right w:val="single" w:sz="4" w:space="0" w:color="000000"/>
                                  </w:tcBorders>
                                </w:tcPr>
                                <w:p w:rsidR="00622065" w:rsidRDefault="00622065">
                                  <w:pPr>
                                    <w:pStyle w:val="TableParagraph"/>
                                    <w:rPr>
                                      <w:rFonts w:ascii="Times New Roman"/>
                                      <w:sz w:val="10"/>
                                    </w:rPr>
                                  </w:pPr>
                                </w:p>
                              </w:tc>
                              <w:tc>
                                <w:tcPr>
                                  <w:tcW w:w="385" w:type="dxa"/>
                                  <w:tcBorders>
                                    <w:left w:val="single" w:sz="4" w:space="0" w:color="000000"/>
                                    <w:right w:val="single" w:sz="4" w:space="0" w:color="000000"/>
                                  </w:tcBorders>
                                </w:tcPr>
                                <w:p w:rsidR="00622065" w:rsidRDefault="00622065">
                                  <w:pPr>
                                    <w:pStyle w:val="TableParagraph"/>
                                    <w:rPr>
                                      <w:rFonts w:ascii="Times New Roman"/>
                                      <w:sz w:val="10"/>
                                    </w:rPr>
                                  </w:pPr>
                                </w:p>
                              </w:tc>
                            </w:tr>
                          </w:tbl>
                          <w:p w:rsidR="00622065" w:rsidRDefault="00622065" w:rsidP="005D3EA2">
                            <w:pPr>
                              <w:pStyle w:val="Brdtek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9" type="#_x0000_t202" style="position:absolute;margin-left:401.1pt;margin-top:284.35pt;width:114.55pt;height:18.5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" filled="f" stroked="f">
                <v:textbox inset="0,0,0,0">
                  <w:txbxContent>
                    <w:tbl>
                      <w:tblPr>
                        <w:tblStyle w:val="TableNormal"/>
                        <w:tblW w:w="0" w:type="auto"/>
                        <w:tblInd w:w="7" w:type="dxa"/>
                        <w:tblLayout w:type="fixed"/>
                        <w:tblLook w:val="01E0" w:firstRow="1" w:lastRow="1" w:firstColumn="1" w:lastColumn="1" w:noHBand="0" w:noVBand="0"/>
                      </w:tblPr>
                      <w:tblGrid>
                        <w:gridCol w:w="761"/>
                        <w:gridCol w:w="378"/>
                        <w:gridCol w:w="756"/>
                        <w:gridCol w:w="385"/>
                      </w:tblGrid>
                      <w:tr w:rsidR="00622065">
                        <w:trPr>
                          <w:trHeight w:val="177"/>
                        </w:trPr>
                        <w:tc>
                          <w:tcPr>
                            <w:tcW w:w="761" w:type="dxa"/>
                            <w:shd w:val="clear" w:color="auto" w:fill="0000FF"/>
                          </w:tcPr>
                          <w:p w:rsidR="00622065" w:rsidRDefault="00622065">
                            <w:pPr>
                              <w:pStyle w:val="TableParagraph"/>
                              <w:rPr>
                                <w:rFonts w:ascii="Times New Roman"/>
                                <w:sz w:val="10"/>
                              </w:rPr>
                            </w:pPr>
                          </w:p>
                        </w:tc>
                        <w:tc>
                          <w:tcPr>
                            <w:tcW w:w="378" w:type="dxa"/>
                            <w:shd w:val="clear" w:color="auto" w:fill="000000"/>
                          </w:tcPr>
                          <w:p w:rsidR="00622065" w:rsidRDefault="00622065">
                            <w:pPr>
                              <w:pStyle w:val="TableParagraph"/>
                              <w:rPr>
                                <w:rFonts w:ascii="Times New Roman"/>
                                <w:sz w:val="10"/>
                              </w:rPr>
                            </w:pPr>
                          </w:p>
                        </w:tc>
                        <w:tc>
                          <w:tcPr>
                            <w:tcW w:w="756" w:type="dxa"/>
                            <w:shd w:val="clear" w:color="auto" w:fill="FFFF00"/>
                          </w:tcPr>
                          <w:p w:rsidR="00622065" w:rsidRDefault="00622065">
                            <w:pPr>
                              <w:pStyle w:val="TableParagraph"/>
                              <w:rPr>
                                <w:rFonts w:ascii="Times New Roman"/>
                                <w:sz w:val="10"/>
                              </w:rPr>
                            </w:pPr>
                          </w:p>
                        </w:tc>
                        <w:tc>
                          <w:tcPr>
                            <w:tcW w:w="385" w:type="dxa"/>
                            <w:shd w:val="clear" w:color="auto" w:fill="000000"/>
                          </w:tcPr>
                          <w:p w:rsidR="00622065" w:rsidRDefault="00622065">
                            <w:pPr>
                              <w:pStyle w:val="TableParagraph"/>
                              <w:rPr>
                                <w:rFonts w:ascii="Times New Roman"/>
                                <w:sz w:val="10"/>
                              </w:rPr>
                            </w:pPr>
                          </w:p>
                        </w:tc>
                      </w:tr>
                      <w:tr w:rsidR="00622065">
                        <w:trPr>
                          <w:trHeight w:val="175"/>
                        </w:trPr>
                        <w:tc>
                          <w:tcPr>
                            <w:tcW w:w="761" w:type="dxa"/>
                            <w:tcBorders>
                              <w:left w:val="single" w:sz="4" w:space="0" w:color="000000"/>
                              <w:right w:val="single" w:sz="4" w:space="0" w:color="000000"/>
                            </w:tcBorders>
                          </w:tcPr>
                          <w:p w:rsidR="00622065" w:rsidRDefault="00622065">
                            <w:pPr>
                              <w:pStyle w:val="TableParagraph"/>
                              <w:rPr>
                                <w:rFonts w:ascii="Times New Roman"/>
                                <w:sz w:val="10"/>
                              </w:rPr>
                            </w:pPr>
                          </w:p>
                        </w:tc>
                        <w:tc>
                          <w:tcPr>
                            <w:tcW w:w="378" w:type="dxa"/>
                            <w:tcBorders>
                              <w:left w:val="single" w:sz="4" w:space="0" w:color="000000"/>
                              <w:right w:val="single" w:sz="4" w:space="0" w:color="000000"/>
                            </w:tcBorders>
                          </w:tcPr>
                          <w:p w:rsidR="00622065" w:rsidRDefault="00622065">
                            <w:pPr>
                              <w:pStyle w:val="TableParagraph"/>
                              <w:rPr>
                                <w:rFonts w:ascii="Times New Roman"/>
                                <w:sz w:val="10"/>
                              </w:rPr>
                            </w:pPr>
                          </w:p>
                        </w:tc>
                        <w:tc>
                          <w:tcPr>
                            <w:tcW w:w="756" w:type="dxa"/>
                            <w:tcBorders>
                              <w:left w:val="single" w:sz="4" w:space="0" w:color="000000"/>
                              <w:right w:val="single" w:sz="4" w:space="0" w:color="000000"/>
                            </w:tcBorders>
                          </w:tcPr>
                          <w:p w:rsidR="00622065" w:rsidRDefault="00622065">
                            <w:pPr>
                              <w:pStyle w:val="TableParagraph"/>
                              <w:rPr>
                                <w:rFonts w:ascii="Times New Roman"/>
                                <w:sz w:val="10"/>
                              </w:rPr>
                            </w:pPr>
                          </w:p>
                        </w:tc>
                        <w:tc>
                          <w:tcPr>
                            <w:tcW w:w="385" w:type="dxa"/>
                            <w:tcBorders>
                              <w:left w:val="single" w:sz="4" w:space="0" w:color="000000"/>
                              <w:right w:val="single" w:sz="4" w:space="0" w:color="000000"/>
                            </w:tcBorders>
                          </w:tcPr>
                          <w:p w:rsidR="00622065" w:rsidRDefault="00622065">
                            <w:pPr>
                              <w:pStyle w:val="TableParagraph"/>
                              <w:rPr>
                                <w:rFonts w:ascii="Times New Roman"/>
                                <w:sz w:val="10"/>
                              </w:rPr>
                            </w:pPr>
                          </w:p>
                        </w:tc>
                      </w:tr>
                    </w:tbl>
                    <w:p w:rsidR="00622065" w:rsidRDefault="00622065" w:rsidP="005D3EA2">
                      <w:pPr>
                        <w:pStyle w:val="Brdtekst"/>
                      </w:pPr>
                    </w:p>
                  </w:txbxContent>
                </v:textbox>
                <w10:wrap anchorx="page" anchory="page"/>
              </v:shape>
            </w:pict>
          </mc:Fallback>
        </mc:AlternateContent>
      </w:r>
    </w:p>
    <w:p w:rsidR="005D3EA2" w:rsidRPr="0006346A" w:rsidRDefault="005D3EA2" w:rsidP="005D3EA2">
      <w:pPr>
        <w:rPr>
          <w:sz w:val="2"/>
          <w:szCs w:val="2"/>
          <w:lang w:val="en-GB"/>
        </w:rPr>
        <w:sectPr w:rsidR="005D3EA2" w:rsidRPr="0006346A">
          <w:pgSz w:w="16840" w:h="11910" w:orient="landscape"/>
          <w:pgMar w:top="1080" w:right="480" w:bottom="1120" w:left="460" w:header="0" w:footer="938" w:gutter="0"/>
          <w:cols w:space="720"/>
        </w:sectPr>
      </w:pPr>
    </w:p>
    <w:p w:rsidR="005D3EA2" w:rsidRPr="0006346A" w:rsidRDefault="005D3EA2" w:rsidP="005D3EA2">
      <w:pPr>
        <w:tabs>
          <w:tab w:val="left" w:pos="5278"/>
        </w:tabs>
        <w:spacing w:before="44"/>
        <w:ind w:left="4144"/>
        <w:rPr>
          <w:b/>
          <w:i/>
          <w:lang w:val="en-GB"/>
        </w:rPr>
      </w:pPr>
      <w:r w:rsidRPr="0006346A">
        <w:rPr>
          <w:b/>
          <w:i/>
          <w:color w:val="575756"/>
          <w:u w:val="single" w:color="575756"/>
          <w:lang w:val="en-GB"/>
        </w:rPr>
        <w:t>Table</w:t>
      </w:r>
      <w:r w:rsidRPr="0006346A">
        <w:rPr>
          <w:b/>
          <w:i/>
          <w:color w:val="575756"/>
          <w:spacing w:val="-1"/>
          <w:u w:val="single" w:color="575756"/>
          <w:lang w:val="en-GB"/>
        </w:rPr>
        <w:t xml:space="preserve"> </w:t>
      </w:r>
      <w:r w:rsidRPr="0006346A">
        <w:rPr>
          <w:b/>
          <w:i/>
          <w:color w:val="575756"/>
          <w:u w:val="single" w:color="575756"/>
          <w:lang w:val="en-GB"/>
        </w:rPr>
        <w:t>3</w:t>
      </w:r>
      <w:r w:rsidRPr="0006346A">
        <w:rPr>
          <w:b/>
          <w:i/>
          <w:color w:val="575756"/>
          <w:lang w:val="en-GB"/>
        </w:rPr>
        <w:tab/>
      </w:r>
      <w:r w:rsidRPr="0006346A">
        <w:rPr>
          <w:b/>
          <w:i/>
          <w:color w:val="575756"/>
          <w:u w:val="single" w:color="575756"/>
          <w:lang w:val="en-GB"/>
        </w:rPr>
        <w:t>Rhythmic characters of the lights in the IALA Maritime Buoyage</w:t>
      </w:r>
      <w:r w:rsidRPr="0006346A">
        <w:rPr>
          <w:b/>
          <w:i/>
          <w:color w:val="575756"/>
          <w:spacing w:val="-4"/>
          <w:u w:val="single" w:color="575756"/>
          <w:lang w:val="en-GB"/>
        </w:rPr>
        <w:t xml:space="preserve"> </w:t>
      </w:r>
      <w:r w:rsidRPr="0006346A">
        <w:rPr>
          <w:b/>
          <w:i/>
          <w:color w:val="575756"/>
          <w:u w:val="single" w:color="575756"/>
          <w:lang w:val="en-GB"/>
        </w:rPr>
        <w:t>System</w:t>
      </w:r>
    </w:p>
    <w:p w:rsidR="005D3EA2" w:rsidRPr="0006346A" w:rsidRDefault="005D3EA2" w:rsidP="005D3EA2">
      <w:pPr>
        <w:pStyle w:val="Brdtekst"/>
        <w:spacing w:before="9"/>
        <w:rPr>
          <w:b/>
          <w:i/>
          <w:sz w:val="19"/>
          <w:lang w:val="en-GB"/>
        </w:rPr>
      </w:pPr>
    </w:p>
    <w:tbl>
      <w:tblPr>
        <w:tblStyle w:val="TableNormal"/>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6389"/>
        <w:gridCol w:w="6733"/>
      </w:tblGrid>
      <w:tr w:rsidR="005D3EA2" w:rsidRPr="0006346A" w:rsidTr="0006346A">
        <w:trPr>
          <w:trHeight w:val="364"/>
        </w:trPr>
        <w:tc>
          <w:tcPr>
            <w:tcW w:w="1548" w:type="dxa"/>
          </w:tcPr>
          <w:p w:rsidR="005D3EA2" w:rsidRPr="0006346A" w:rsidRDefault="005D3EA2" w:rsidP="0006346A">
            <w:pPr>
              <w:pStyle w:val="TableParagraph"/>
              <w:spacing w:before="59"/>
              <w:ind w:left="220"/>
              <w:rPr>
                <w:b/>
                <w:sz w:val="20"/>
                <w:lang w:val="en-GB"/>
              </w:rPr>
            </w:pPr>
            <w:r w:rsidRPr="0006346A">
              <w:rPr>
                <w:b/>
                <w:color w:val="009FDF"/>
                <w:sz w:val="20"/>
                <w:lang w:val="en-GB"/>
              </w:rPr>
              <w:t>Mark</w:t>
            </w:r>
          </w:p>
        </w:tc>
        <w:tc>
          <w:tcPr>
            <w:tcW w:w="6389" w:type="dxa"/>
          </w:tcPr>
          <w:p w:rsidR="005D3EA2" w:rsidRPr="0006346A" w:rsidRDefault="005D3EA2" w:rsidP="0006346A">
            <w:pPr>
              <w:pStyle w:val="TableParagraph"/>
              <w:spacing w:before="59"/>
              <w:ind w:left="221"/>
              <w:rPr>
                <w:b/>
                <w:sz w:val="20"/>
                <w:lang w:val="en-GB"/>
              </w:rPr>
            </w:pPr>
            <w:r w:rsidRPr="0006346A">
              <w:rPr>
                <w:b/>
                <w:color w:val="009FDF"/>
                <w:sz w:val="20"/>
                <w:lang w:val="en-GB"/>
              </w:rPr>
              <w:t>Rhythmic character of the light</w:t>
            </w:r>
          </w:p>
        </w:tc>
        <w:tc>
          <w:tcPr>
            <w:tcW w:w="6733" w:type="dxa"/>
          </w:tcPr>
          <w:p w:rsidR="005D3EA2" w:rsidRPr="0006346A" w:rsidRDefault="005D3EA2" w:rsidP="0006346A">
            <w:pPr>
              <w:pStyle w:val="TableParagraph"/>
              <w:spacing w:before="59"/>
              <w:ind w:left="221"/>
              <w:rPr>
                <w:b/>
                <w:sz w:val="20"/>
                <w:lang w:val="en-GB"/>
              </w:rPr>
            </w:pPr>
            <w:r w:rsidRPr="0006346A">
              <w:rPr>
                <w:b/>
                <w:color w:val="009FDF"/>
                <w:sz w:val="20"/>
                <w:lang w:val="en-GB"/>
              </w:rPr>
              <w:t>Remarks and further recommendations</w:t>
            </w:r>
          </w:p>
        </w:tc>
      </w:tr>
      <w:tr w:rsidR="005D3EA2" w:rsidRPr="0006346A" w:rsidTr="0006346A">
        <w:trPr>
          <w:trHeight w:val="852"/>
        </w:trPr>
        <w:tc>
          <w:tcPr>
            <w:tcW w:w="1548" w:type="dxa"/>
          </w:tcPr>
          <w:p w:rsidR="005D3EA2" w:rsidRPr="0006346A" w:rsidRDefault="005D3EA2" w:rsidP="0006346A">
            <w:pPr>
              <w:pStyle w:val="TableParagraph"/>
              <w:spacing w:before="10"/>
              <w:rPr>
                <w:b/>
                <w:i/>
                <w:sz w:val="24"/>
                <w:lang w:val="en-GB"/>
              </w:rPr>
            </w:pPr>
          </w:p>
          <w:p w:rsidR="005D3EA2" w:rsidRPr="0006346A" w:rsidRDefault="005D3EA2" w:rsidP="0006346A">
            <w:pPr>
              <w:pStyle w:val="TableParagraph"/>
              <w:spacing w:before="1"/>
              <w:ind w:left="220"/>
              <w:rPr>
                <w:sz w:val="20"/>
                <w:lang w:val="en-GB"/>
              </w:rPr>
            </w:pPr>
            <w:r w:rsidRPr="0006346A">
              <w:rPr>
                <w:sz w:val="20"/>
                <w:lang w:val="en-GB"/>
              </w:rPr>
              <w:t>LATERAL</w:t>
            </w:r>
          </w:p>
        </w:tc>
        <w:tc>
          <w:tcPr>
            <w:tcW w:w="6389" w:type="dxa"/>
          </w:tcPr>
          <w:p w:rsidR="005D3EA2" w:rsidRPr="0006346A" w:rsidRDefault="005D3EA2" w:rsidP="0006346A">
            <w:pPr>
              <w:pStyle w:val="TableParagraph"/>
              <w:spacing w:before="55"/>
              <w:ind w:left="220" w:right="302"/>
              <w:jc w:val="both"/>
              <w:rPr>
                <w:sz w:val="20"/>
                <w:lang w:val="en-GB"/>
              </w:rPr>
            </w:pPr>
            <w:r w:rsidRPr="0006346A">
              <w:rPr>
                <w:sz w:val="20"/>
                <w:lang w:val="en-GB"/>
              </w:rPr>
              <w:t>All recommended classes of rhythmic character</w:t>
            </w:r>
            <w:r w:rsidRPr="0006346A">
              <w:rPr>
                <w:position w:val="7"/>
                <w:sz w:val="13"/>
                <w:lang w:val="en-GB"/>
              </w:rPr>
              <w:t>2</w:t>
            </w:r>
            <w:r w:rsidRPr="0006346A">
              <w:rPr>
                <w:sz w:val="20"/>
                <w:lang w:val="en-GB"/>
              </w:rPr>
              <w:t>, but a composite group flashing light with a group of (2+1) flashes is solely assigned to modified lateral marks that indicate preferred channels.</w:t>
            </w:r>
          </w:p>
        </w:tc>
        <w:tc>
          <w:tcPr>
            <w:tcW w:w="6733" w:type="dxa"/>
          </w:tcPr>
          <w:p w:rsidR="005D3EA2" w:rsidRPr="0006346A" w:rsidRDefault="005D3EA2" w:rsidP="0006346A">
            <w:pPr>
              <w:pStyle w:val="TableParagraph"/>
              <w:spacing w:before="10"/>
              <w:rPr>
                <w:b/>
                <w:i/>
                <w:sz w:val="24"/>
                <w:lang w:val="en-GB"/>
              </w:rPr>
            </w:pPr>
          </w:p>
          <w:p w:rsidR="005D3EA2" w:rsidRPr="0006346A" w:rsidRDefault="005D3EA2" w:rsidP="0006346A">
            <w:pPr>
              <w:pStyle w:val="TableParagraph"/>
              <w:spacing w:before="1"/>
              <w:ind w:left="220"/>
              <w:rPr>
                <w:sz w:val="20"/>
                <w:lang w:val="en-GB"/>
              </w:rPr>
            </w:pPr>
            <w:r w:rsidRPr="0006346A">
              <w:rPr>
                <w:sz w:val="20"/>
                <w:lang w:val="en-GB"/>
              </w:rPr>
              <w:t>Only the colours Red and Green are used.</w:t>
            </w:r>
          </w:p>
        </w:tc>
      </w:tr>
      <w:tr w:rsidR="005D3EA2" w:rsidRPr="0006346A" w:rsidTr="0006346A">
        <w:trPr>
          <w:trHeight w:val="1096"/>
        </w:trPr>
        <w:tc>
          <w:tcPr>
            <w:tcW w:w="1548" w:type="dxa"/>
          </w:tcPr>
          <w:p w:rsidR="005D3EA2" w:rsidRPr="0006346A" w:rsidRDefault="005D3EA2" w:rsidP="0006346A">
            <w:pPr>
              <w:pStyle w:val="TableParagraph"/>
              <w:spacing w:before="59"/>
              <w:ind w:left="220" w:right="458"/>
              <w:rPr>
                <w:sz w:val="20"/>
                <w:lang w:val="en-GB"/>
              </w:rPr>
            </w:pPr>
            <w:r w:rsidRPr="0006346A">
              <w:rPr>
                <w:sz w:val="20"/>
                <w:lang w:val="en-GB"/>
              </w:rPr>
              <w:t>Modified lateral (preferred channel)</w:t>
            </w:r>
          </w:p>
        </w:tc>
        <w:tc>
          <w:tcPr>
            <w:tcW w:w="6389" w:type="dxa"/>
          </w:tcPr>
          <w:p w:rsidR="005D3EA2" w:rsidRPr="0006346A" w:rsidRDefault="005D3EA2" w:rsidP="0006346A">
            <w:pPr>
              <w:pStyle w:val="TableParagraph"/>
              <w:spacing w:before="9"/>
              <w:rPr>
                <w:b/>
                <w:i/>
                <w:sz w:val="24"/>
                <w:lang w:val="en-GB"/>
              </w:rPr>
            </w:pPr>
          </w:p>
          <w:p w:rsidR="005D3EA2" w:rsidRPr="0006346A" w:rsidRDefault="005D3EA2" w:rsidP="0006346A">
            <w:pPr>
              <w:pStyle w:val="TableParagraph"/>
              <w:ind w:left="220" w:right="337"/>
              <w:rPr>
                <w:sz w:val="20"/>
                <w:lang w:val="en-GB"/>
              </w:rPr>
            </w:pPr>
            <w:r w:rsidRPr="0006346A">
              <w:rPr>
                <w:sz w:val="20"/>
                <w:lang w:val="en-GB"/>
              </w:rPr>
              <w:t>Composite group flashing light with a group of (2+1) flashes, in a period of not more than 16 s.</w:t>
            </w:r>
          </w:p>
        </w:tc>
        <w:tc>
          <w:tcPr>
            <w:tcW w:w="6733" w:type="dxa"/>
          </w:tcPr>
          <w:p w:rsidR="005D3EA2" w:rsidRPr="0006346A" w:rsidRDefault="005D3EA2" w:rsidP="0006346A">
            <w:pPr>
              <w:pStyle w:val="TableParagraph"/>
              <w:rPr>
                <w:rFonts w:ascii="Times New Roman"/>
                <w:sz w:val="18"/>
                <w:lang w:val="en-GB"/>
              </w:rPr>
            </w:pPr>
          </w:p>
        </w:tc>
      </w:tr>
      <w:tr w:rsidR="005D3EA2" w:rsidRPr="0006346A" w:rsidTr="0006346A">
        <w:trPr>
          <w:trHeight w:val="404"/>
        </w:trPr>
        <w:tc>
          <w:tcPr>
            <w:tcW w:w="1548" w:type="dxa"/>
          </w:tcPr>
          <w:p w:rsidR="005D3EA2" w:rsidRPr="0006346A" w:rsidRDefault="005D3EA2" w:rsidP="0006346A">
            <w:pPr>
              <w:pStyle w:val="TableParagraph"/>
              <w:spacing w:before="79"/>
              <w:ind w:left="220"/>
              <w:rPr>
                <w:sz w:val="20"/>
                <w:lang w:val="en-GB"/>
              </w:rPr>
            </w:pPr>
            <w:r w:rsidRPr="0006346A">
              <w:rPr>
                <w:sz w:val="20"/>
                <w:lang w:val="en-GB"/>
              </w:rPr>
              <w:t>CARDINAL</w:t>
            </w:r>
          </w:p>
        </w:tc>
        <w:tc>
          <w:tcPr>
            <w:tcW w:w="6389" w:type="dxa"/>
          </w:tcPr>
          <w:p w:rsidR="005D3EA2" w:rsidRPr="0006346A" w:rsidRDefault="005D3EA2" w:rsidP="0006346A">
            <w:pPr>
              <w:pStyle w:val="TableParagraph"/>
              <w:rPr>
                <w:rFonts w:ascii="Times New Roman"/>
                <w:sz w:val="18"/>
                <w:lang w:val="en-GB"/>
              </w:rPr>
            </w:pPr>
          </w:p>
        </w:tc>
        <w:tc>
          <w:tcPr>
            <w:tcW w:w="6733" w:type="dxa"/>
          </w:tcPr>
          <w:p w:rsidR="005D3EA2" w:rsidRPr="0006346A" w:rsidRDefault="005D3EA2" w:rsidP="0006346A">
            <w:pPr>
              <w:pStyle w:val="TableParagraph"/>
              <w:spacing w:before="79"/>
              <w:ind w:left="220"/>
              <w:rPr>
                <w:sz w:val="20"/>
                <w:lang w:val="en-GB"/>
              </w:rPr>
            </w:pPr>
            <w:r w:rsidRPr="0006346A">
              <w:rPr>
                <w:sz w:val="20"/>
                <w:lang w:val="en-GB"/>
              </w:rPr>
              <w:t>Only the colour White is used.</w:t>
            </w:r>
          </w:p>
        </w:tc>
      </w:tr>
      <w:tr w:rsidR="005D3EA2" w:rsidRPr="0006346A" w:rsidTr="0006346A">
        <w:trPr>
          <w:trHeight w:val="667"/>
        </w:trPr>
        <w:tc>
          <w:tcPr>
            <w:tcW w:w="1548" w:type="dxa"/>
          </w:tcPr>
          <w:p w:rsidR="005D3EA2" w:rsidRPr="0006346A" w:rsidRDefault="005D3EA2" w:rsidP="0006346A">
            <w:pPr>
              <w:pStyle w:val="TableParagraph"/>
              <w:spacing w:before="89"/>
              <w:ind w:left="220" w:right="650"/>
              <w:rPr>
                <w:sz w:val="20"/>
                <w:lang w:val="en-GB"/>
              </w:rPr>
            </w:pPr>
            <w:r w:rsidRPr="0006346A">
              <w:rPr>
                <w:sz w:val="20"/>
                <w:lang w:val="en-GB"/>
              </w:rPr>
              <w:t>North cardinal</w:t>
            </w:r>
          </w:p>
        </w:tc>
        <w:tc>
          <w:tcPr>
            <w:tcW w:w="6389" w:type="dxa"/>
          </w:tcPr>
          <w:p w:rsidR="005D3EA2" w:rsidRPr="0006346A" w:rsidRDefault="005D3EA2" w:rsidP="005D3EA2">
            <w:pPr>
              <w:pStyle w:val="TableParagraph"/>
              <w:numPr>
                <w:ilvl w:val="0"/>
                <w:numId w:val="13"/>
              </w:numPr>
              <w:tabs>
                <w:tab w:val="left" w:pos="483"/>
              </w:tabs>
              <w:spacing w:before="59"/>
              <w:ind w:hanging="262"/>
              <w:rPr>
                <w:sz w:val="20"/>
                <w:lang w:val="en-GB"/>
              </w:rPr>
            </w:pPr>
            <w:r w:rsidRPr="0006346A">
              <w:rPr>
                <w:sz w:val="20"/>
                <w:lang w:val="en-GB"/>
              </w:rPr>
              <w:t>Continuous very quick</w:t>
            </w:r>
            <w:r w:rsidRPr="0006346A">
              <w:rPr>
                <w:spacing w:val="-4"/>
                <w:sz w:val="20"/>
                <w:lang w:val="en-GB"/>
              </w:rPr>
              <w:t xml:space="preserve"> </w:t>
            </w:r>
            <w:r w:rsidRPr="0006346A">
              <w:rPr>
                <w:sz w:val="20"/>
                <w:lang w:val="en-GB"/>
              </w:rPr>
              <w:t>light.</w:t>
            </w:r>
          </w:p>
          <w:p w:rsidR="005D3EA2" w:rsidRPr="0006346A" w:rsidRDefault="005D3EA2" w:rsidP="005D3EA2">
            <w:pPr>
              <w:pStyle w:val="TableParagraph"/>
              <w:numPr>
                <w:ilvl w:val="0"/>
                <w:numId w:val="13"/>
              </w:numPr>
              <w:tabs>
                <w:tab w:val="left" w:pos="493"/>
              </w:tabs>
              <w:spacing w:before="60"/>
              <w:ind w:left="492" w:hanging="272"/>
              <w:rPr>
                <w:sz w:val="20"/>
                <w:lang w:val="en-GB"/>
              </w:rPr>
            </w:pPr>
            <w:r w:rsidRPr="0006346A">
              <w:rPr>
                <w:sz w:val="20"/>
                <w:lang w:val="en-GB"/>
              </w:rPr>
              <w:t>Continuous quick</w:t>
            </w:r>
            <w:r w:rsidRPr="0006346A">
              <w:rPr>
                <w:spacing w:val="-3"/>
                <w:sz w:val="20"/>
                <w:lang w:val="en-GB"/>
              </w:rPr>
              <w:t xml:space="preserve"> </w:t>
            </w:r>
            <w:r w:rsidRPr="0006346A">
              <w:rPr>
                <w:sz w:val="20"/>
                <w:lang w:val="en-GB"/>
              </w:rPr>
              <w:t>light.</w:t>
            </w:r>
          </w:p>
        </w:tc>
        <w:tc>
          <w:tcPr>
            <w:tcW w:w="6733" w:type="dxa"/>
          </w:tcPr>
          <w:p w:rsidR="005D3EA2" w:rsidRPr="0006346A" w:rsidRDefault="005D3EA2" w:rsidP="0006346A">
            <w:pPr>
              <w:pStyle w:val="TableParagraph"/>
              <w:rPr>
                <w:rFonts w:ascii="Times New Roman"/>
                <w:sz w:val="18"/>
                <w:lang w:val="en-GB"/>
              </w:rPr>
            </w:pPr>
          </w:p>
        </w:tc>
      </w:tr>
      <w:tr w:rsidR="005D3EA2" w:rsidRPr="0006346A" w:rsidTr="0006346A">
        <w:trPr>
          <w:trHeight w:val="668"/>
        </w:trPr>
        <w:tc>
          <w:tcPr>
            <w:tcW w:w="1548" w:type="dxa"/>
          </w:tcPr>
          <w:p w:rsidR="005D3EA2" w:rsidRPr="0006346A" w:rsidRDefault="005D3EA2" w:rsidP="0006346A">
            <w:pPr>
              <w:pStyle w:val="TableParagraph"/>
              <w:spacing w:before="3"/>
              <w:rPr>
                <w:b/>
                <w:i/>
                <w:sz w:val="17"/>
                <w:lang w:val="en-GB"/>
              </w:rPr>
            </w:pPr>
          </w:p>
          <w:p w:rsidR="005D3EA2" w:rsidRPr="0006346A" w:rsidRDefault="005D3EA2" w:rsidP="0006346A">
            <w:pPr>
              <w:pStyle w:val="TableParagraph"/>
              <w:spacing w:before="1"/>
              <w:ind w:left="220"/>
              <w:rPr>
                <w:sz w:val="20"/>
                <w:lang w:val="en-GB"/>
              </w:rPr>
            </w:pPr>
            <w:r w:rsidRPr="0006346A">
              <w:rPr>
                <w:sz w:val="20"/>
                <w:lang w:val="en-GB"/>
              </w:rPr>
              <w:t>East cardinal</w:t>
            </w:r>
          </w:p>
        </w:tc>
        <w:tc>
          <w:tcPr>
            <w:tcW w:w="6389" w:type="dxa"/>
          </w:tcPr>
          <w:p w:rsidR="005D3EA2" w:rsidRPr="0006346A" w:rsidRDefault="005D3EA2" w:rsidP="005D3EA2">
            <w:pPr>
              <w:pStyle w:val="TableParagraph"/>
              <w:numPr>
                <w:ilvl w:val="0"/>
                <w:numId w:val="12"/>
              </w:numPr>
              <w:tabs>
                <w:tab w:val="left" w:pos="484"/>
              </w:tabs>
              <w:spacing w:before="59"/>
              <w:rPr>
                <w:sz w:val="20"/>
                <w:lang w:val="en-GB"/>
              </w:rPr>
            </w:pPr>
            <w:r w:rsidRPr="0006346A">
              <w:rPr>
                <w:sz w:val="20"/>
                <w:lang w:val="en-GB"/>
              </w:rPr>
              <w:t>Group very quick light with a group of three flashes, in a period of 5</w:t>
            </w:r>
            <w:r w:rsidRPr="0006346A">
              <w:rPr>
                <w:spacing w:val="-21"/>
                <w:sz w:val="20"/>
                <w:lang w:val="en-GB"/>
              </w:rPr>
              <w:t xml:space="preserve"> </w:t>
            </w:r>
            <w:r w:rsidRPr="0006346A">
              <w:rPr>
                <w:sz w:val="20"/>
                <w:lang w:val="en-GB"/>
              </w:rPr>
              <w:t>s.</w:t>
            </w:r>
          </w:p>
          <w:p w:rsidR="005D3EA2" w:rsidRPr="0006346A" w:rsidRDefault="005D3EA2" w:rsidP="005D3EA2">
            <w:pPr>
              <w:pStyle w:val="TableParagraph"/>
              <w:numPr>
                <w:ilvl w:val="0"/>
                <w:numId w:val="12"/>
              </w:numPr>
              <w:tabs>
                <w:tab w:val="left" w:pos="493"/>
              </w:tabs>
              <w:spacing w:before="60"/>
              <w:ind w:left="492" w:hanging="272"/>
              <w:rPr>
                <w:sz w:val="20"/>
                <w:lang w:val="en-GB"/>
              </w:rPr>
            </w:pPr>
            <w:r w:rsidRPr="0006346A">
              <w:rPr>
                <w:sz w:val="20"/>
                <w:lang w:val="en-GB"/>
              </w:rPr>
              <w:t>Group quick light with a group of three flashes, in a period of 10</w:t>
            </w:r>
            <w:r w:rsidRPr="0006346A">
              <w:rPr>
                <w:spacing w:val="-29"/>
                <w:sz w:val="20"/>
                <w:lang w:val="en-GB"/>
              </w:rPr>
              <w:t xml:space="preserve"> </w:t>
            </w:r>
            <w:r w:rsidRPr="0006346A">
              <w:rPr>
                <w:sz w:val="20"/>
                <w:lang w:val="en-GB"/>
              </w:rPr>
              <w:t>s.</w:t>
            </w:r>
          </w:p>
        </w:tc>
        <w:tc>
          <w:tcPr>
            <w:tcW w:w="6733" w:type="dxa"/>
          </w:tcPr>
          <w:p w:rsidR="005D3EA2" w:rsidRPr="0006346A" w:rsidRDefault="005D3EA2" w:rsidP="0006346A">
            <w:pPr>
              <w:pStyle w:val="TableParagraph"/>
              <w:rPr>
                <w:rFonts w:ascii="Times New Roman"/>
                <w:sz w:val="18"/>
                <w:lang w:val="en-GB"/>
              </w:rPr>
            </w:pPr>
          </w:p>
        </w:tc>
      </w:tr>
      <w:tr w:rsidR="005D3EA2" w:rsidRPr="0006346A" w:rsidTr="0006346A">
        <w:trPr>
          <w:trHeight w:val="2497"/>
        </w:trPr>
        <w:tc>
          <w:tcPr>
            <w:tcW w:w="1548" w:type="dxa"/>
          </w:tcPr>
          <w:p w:rsidR="005D3EA2" w:rsidRPr="0006346A" w:rsidRDefault="005D3EA2" w:rsidP="0006346A">
            <w:pPr>
              <w:pStyle w:val="TableParagraph"/>
              <w:rPr>
                <w:b/>
                <w:i/>
                <w:sz w:val="20"/>
                <w:lang w:val="en-GB"/>
              </w:rPr>
            </w:pPr>
          </w:p>
          <w:p w:rsidR="005D3EA2" w:rsidRPr="0006346A" w:rsidRDefault="005D3EA2" w:rsidP="0006346A">
            <w:pPr>
              <w:pStyle w:val="TableParagraph"/>
              <w:rPr>
                <w:b/>
                <w:i/>
                <w:sz w:val="20"/>
                <w:lang w:val="en-GB"/>
              </w:rPr>
            </w:pPr>
          </w:p>
          <w:p w:rsidR="005D3EA2" w:rsidRPr="0006346A" w:rsidRDefault="005D3EA2" w:rsidP="0006346A">
            <w:pPr>
              <w:pStyle w:val="TableParagraph"/>
              <w:rPr>
                <w:b/>
                <w:i/>
                <w:sz w:val="20"/>
                <w:lang w:val="en-GB"/>
              </w:rPr>
            </w:pPr>
          </w:p>
          <w:p w:rsidR="005D3EA2" w:rsidRPr="0006346A" w:rsidRDefault="005D3EA2" w:rsidP="0006346A">
            <w:pPr>
              <w:pStyle w:val="TableParagraph"/>
              <w:spacing w:before="3"/>
              <w:rPr>
                <w:b/>
                <w:i/>
                <w:lang w:val="en-GB"/>
              </w:rPr>
            </w:pPr>
          </w:p>
          <w:p w:rsidR="005D3EA2" w:rsidRPr="0006346A" w:rsidRDefault="005D3EA2" w:rsidP="0006346A">
            <w:pPr>
              <w:pStyle w:val="TableParagraph"/>
              <w:ind w:left="220" w:right="650"/>
              <w:rPr>
                <w:sz w:val="20"/>
                <w:lang w:val="en-GB"/>
              </w:rPr>
            </w:pPr>
            <w:r w:rsidRPr="0006346A">
              <w:rPr>
                <w:sz w:val="20"/>
                <w:lang w:val="en-GB"/>
              </w:rPr>
              <w:t>South cardinal</w:t>
            </w:r>
          </w:p>
        </w:tc>
        <w:tc>
          <w:tcPr>
            <w:tcW w:w="6389" w:type="dxa"/>
          </w:tcPr>
          <w:p w:rsidR="005D3EA2" w:rsidRPr="0006346A" w:rsidRDefault="005D3EA2" w:rsidP="0006346A">
            <w:pPr>
              <w:pStyle w:val="TableParagraph"/>
              <w:rPr>
                <w:b/>
                <w:i/>
                <w:sz w:val="20"/>
                <w:lang w:val="en-GB"/>
              </w:rPr>
            </w:pPr>
          </w:p>
          <w:p w:rsidR="005D3EA2" w:rsidRPr="0006346A" w:rsidRDefault="005D3EA2" w:rsidP="0006346A">
            <w:pPr>
              <w:pStyle w:val="TableParagraph"/>
              <w:rPr>
                <w:b/>
                <w:i/>
                <w:sz w:val="20"/>
                <w:lang w:val="en-GB"/>
              </w:rPr>
            </w:pPr>
          </w:p>
          <w:p w:rsidR="005D3EA2" w:rsidRPr="0006346A" w:rsidRDefault="005D3EA2" w:rsidP="0006346A">
            <w:pPr>
              <w:pStyle w:val="TableParagraph"/>
              <w:spacing w:before="9"/>
              <w:rPr>
                <w:b/>
                <w:i/>
                <w:sz w:val="19"/>
                <w:lang w:val="en-GB"/>
              </w:rPr>
            </w:pPr>
          </w:p>
          <w:p w:rsidR="005D3EA2" w:rsidRPr="0006346A" w:rsidRDefault="005D3EA2" w:rsidP="005D3EA2">
            <w:pPr>
              <w:pStyle w:val="TableParagraph"/>
              <w:numPr>
                <w:ilvl w:val="0"/>
                <w:numId w:val="11"/>
              </w:numPr>
              <w:tabs>
                <w:tab w:val="left" w:pos="484"/>
              </w:tabs>
              <w:ind w:right="424" w:firstLine="0"/>
              <w:rPr>
                <w:sz w:val="20"/>
                <w:lang w:val="en-GB"/>
              </w:rPr>
            </w:pPr>
            <w:r w:rsidRPr="0006346A">
              <w:rPr>
                <w:sz w:val="20"/>
                <w:lang w:val="en-GB"/>
              </w:rPr>
              <w:t>Group very quick light with a group of six flashes followed by a long flash of not less than 2 s duration, in a period of 10</w:t>
            </w:r>
            <w:r w:rsidRPr="0006346A">
              <w:rPr>
                <w:spacing w:val="-15"/>
                <w:sz w:val="20"/>
                <w:lang w:val="en-GB"/>
              </w:rPr>
              <w:t xml:space="preserve"> </w:t>
            </w:r>
            <w:r w:rsidRPr="0006346A">
              <w:rPr>
                <w:sz w:val="20"/>
                <w:lang w:val="en-GB"/>
              </w:rPr>
              <w:t>s.</w:t>
            </w:r>
          </w:p>
          <w:p w:rsidR="005D3EA2" w:rsidRPr="0006346A" w:rsidRDefault="005D3EA2" w:rsidP="005D3EA2">
            <w:pPr>
              <w:pStyle w:val="TableParagraph"/>
              <w:numPr>
                <w:ilvl w:val="0"/>
                <w:numId w:val="11"/>
              </w:numPr>
              <w:tabs>
                <w:tab w:val="left" w:pos="492"/>
              </w:tabs>
              <w:spacing w:before="60"/>
              <w:ind w:right="378" w:firstLine="0"/>
              <w:rPr>
                <w:sz w:val="20"/>
                <w:lang w:val="en-GB"/>
              </w:rPr>
            </w:pPr>
            <w:r w:rsidRPr="0006346A">
              <w:rPr>
                <w:sz w:val="20"/>
                <w:lang w:val="en-GB"/>
              </w:rPr>
              <w:t>Group quick light with a group of six flashes followed by a long flash of not less than 2 s duration, in a period of 15</w:t>
            </w:r>
            <w:r w:rsidRPr="0006346A">
              <w:rPr>
                <w:spacing w:val="-10"/>
                <w:sz w:val="20"/>
                <w:lang w:val="en-GB"/>
              </w:rPr>
              <w:t xml:space="preserve"> </w:t>
            </w:r>
            <w:r w:rsidRPr="0006346A">
              <w:rPr>
                <w:sz w:val="20"/>
                <w:lang w:val="en-GB"/>
              </w:rPr>
              <w:t>s.</w:t>
            </w:r>
          </w:p>
        </w:tc>
        <w:tc>
          <w:tcPr>
            <w:tcW w:w="6733" w:type="dxa"/>
          </w:tcPr>
          <w:p w:rsidR="005D3EA2" w:rsidRPr="0006346A" w:rsidRDefault="005D3EA2" w:rsidP="0006346A">
            <w:pPr>
              <w:pStyle w:val="TableParagraph"/>
              <w:spacing w:before="60"/>
              <w:ind w:left="220" w:right="455" w:hanging="1"/>
              <w:rPr>
                <w:sz w:val="20"/>
                <w:lang w:val="en-GB"/>
              </w:rPr>
            </w:pPr>
            <w:r w:rsidRPr="0006346A">
              <w:rPr>
                <w:sz w:val="20"/>
                <w:lang w:val="en-GB"/>
              </w:rPr>
              <w:t>The duration of the eclipse immediately preceding a long flash should be equal to the duration of the eclipses between the flashes at the very quick rate.</w:t>
            </w:r>
          </w:p>
          <w:p w:rsidR="005D3EA2" w:rsidRPr="0006346A" w:rsidRDefault="005D3EA2" w:rsidP="0006346A">
            <w:pPr>
              <w:pStyle w:val="TableParagraph"/>
              <w:spacing w:before="60"/>
              <w:ind w:left="220" w:right="445"/>
              <w:rPr>
                <w:sz w:val="20"/>
                <w:lang w:val="en-GB"/>
              </w:rPr>
            </w:pPr>
            <w:r w:rsidRPr="0006346A">
              <w:rPr>
                <w:sz w:val="20"/>
                <w:lang w:val="en-GB"/>
              </w:rPr>
              <w:t>The duration of a long flash should not be greater than the duration of the eclipse immediately following the long flash.</w:t>
            </w:r>
          </w:p>
          <w:p w:rsidR="005D3EA2" w:rsidRPr="0006346A" w:rsidRDefault="005D3EA2" w:rsidP="0006346A">
            <w:pPr>
              <w:pStyle w:val="TableParagraph"/>
              <w:spacing w:before="60"/>
              <w:ind w:left="220" w:right="423" w:hanging="1"/>
              <w:rPr>
                <w:sz w:val="20"/>
                <w:lang w:val="en-GB"/>
              </w:rPr>
            </w:pPr>
            <w:r w:rsidRPr="0006346A">
              <w:rPr>
                <w:sz w:val="20"/>
                <w:lang w:val="en-GB"/>
              </w:rPr>
              <w:t>The duration of the eclipse immediately preceding a long flash should be equal to the duration of the eclipses between the flashes at the quick rate.</w:t>
            </w:r>
          </w:p>
          <w:p w:rsidR="005D3EA2" w:rsidRPr="0006346A" w:rsidRDefault="005D3EA2" w:rsidP="0006346A">
            <w:pPr>
              <w:pStyle w:val="TableParagraph"/>
              <w:spacing w:before="60"/>
              <w:ind w:left="220" w:right="445"/>
              <w:rPr>
                <w:sz w:val="20"/>
                <w:lang w:val="en-GB"/>
              </w:rPr>
            </w:pPr>
            <w:r w:rsidRPr="0006346A">
              <w:rPr>
                <w:sz w:val="20"/>
                <w:lang w:val="en-GB"/>
              </w:rPr>
              <w:t>The duration of a long flash should not be greater than the duration of the eclipse immediately following the long flash.</w:t>
            </w:r>
          </w:p>
        </w:tc>
      </w:tr>
    </w:tbl>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5D3EA2" w:rsidP="005D3EA2">
      <w:pPr>
        <w:pStyle w:val="Brdtekst"/>
        <w:rPr>
          <w:b/>
          <w:i/>
          <w:sz w:val="20"/>
          <w:lang w:val="en-GB"/>
        </w:rPr>
      </w:pPr>
    </w:p>
    <w:p w:rsidR="005D3EA2" w:rsidRPr="0006346A" w:rsidRDefault="00FD36C0" w:rsidP="005D3EA2">
      <w:pPr>
        <w:pStyle w:val="Brdtekst"/>
        <w:rPr>
          <w:b/>
          <w:i/>
          <w:sz w:val="11"/>
          <w:lang w:val="en-GB"/>
        </w:rPr>
      </w:pPr>
      <w:r w:rsidRPr="0006346A">
        <w:rPr>
          <w:noProof/>
          <w:lang w:val="nb-NO" w:eastAsia="nb-NO"/>
        </w:rPr>
        <mc:AlternateContent>
          <mc:Choice Requires="wps">
            <w:drawing>
              <wp:anchor distT="0" distB="0" distL="0" distR="0" simplePos="0" relativeHeight="251695616" behindDoc="1" locked="0" layoutInCell="1" allowOverlap="1">
                <wp:simplePos x="0" y="0"/>
                <wp:positionH relativeFrom="page">
                  <wp:posOffset>360045</wp:posOffset>
                </wp:positionH>
                <wp:positionV relativeFrom="paragraph">
                  <wp:posOffset>114300</wp:posOffset>
                </wp:positionV>
                <wp:extent cx="1828800" cy="0"/>
                <wp:effectExtent l="7620" t="13970" r="11430" b="5080"/>
                <wp:wrapTopAndBottom/>
                <wp:docPr id="30"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14319" id="Line 37" o:spid="_x0000_s1026" style="position:absolute;z-index:-251620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35pt,9pt" to="172.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vxEwIAACoEAAAOAAAAZHJzL2Uyb0RvYy54bWysU8GO2jAQvVfqP1i+QxKgkI0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" strokeweight=".6pt">
                <w10:wrap type="topAndBottom" anchorx="page"/>
              </v:line>
            </w:pict>
          </mc:Fallback>
        </mc:AlternateContent>
      </w:r>
    </w:p>
    <w:p w:rsidR="005D3EA2" w:rsidRPr="0006346A" w:rsidRDefault="005D3EA2" w:rsidP="005D3EA2">
      <w:pPr>
        <w:pStyle w:val="Brdtekst"/>
        <w:spacing w:before="11"/>
        <w:rPr>
          <w:b/>
          <w:i/>
          <w:lang w:val="en-GB"/>
        </w:rPr>
      </w:pPr>
    </w:p>
    <w:p w:rsidR="005D3EA2" w:rsidRPr="0006346A" w:rsidRDefault="005D3EA2" w:rsidP="005D3EA2">
      <w:pPr>
        <w:tabs>
          <w:tab w:val="left" w:pos="391"/>
        </w:tabs>
        <w:ind w:left="107"/>
        <w:rPr>
          <w:rFonts w:ascii="Times New Roman"/>
          <w:sz w:val="16"/>
          <w:lang w:val="en-GB"/>
        </w:rPr>
      </w:pPr>
      <w:r w:rsidRPr="0006346A">
        <w:rPr>
          <w:rFonts w:ascii="Times New Roman"/>
          <w:position w:val="6"/>
          <w:sz w:val="10"/>
          <w:lang w:val="en-GB"/>
        </w:rPr>
        <w:t>2</w:t>
      </w:r>
      <w:r w:rsidRPr="0006346A">
        <w:rPr>
          <w:rFonts w:ascii="Times New Roman"/>
          <w:position w:val="6"/>
          <w:sz w:val="10"/>
          <w:lang w:val="en-GB"/>
        </w:rPr>
        <w:tab/>
      </w:r>
      <w:r w:rsidRPr="0006346A">
        <w:rPr>
          <w:rFonts w:ascii="Times New Roman"/>
          <w:sz w:val="16"/>
          <w:lang w:val="en-GB"/>
        </w:rPr>
        <w:t>A single fixed light shall not be used on a mark within the scope of the IALA Maritime Buoyage System because it may not be recognized as an aid to navigation</w:t>
      </w:r>
      <w:r w:rsidRPr="0006346A">
        <w:rPr>
          <w:rFonts w:ascii="Times New Roman"/>
          <w:spacing w:val="-20"/>
          <w:sz w:val="16"/>
          <w:lang w:val="en-GB"/>
        </w:rPr>
        <w:t xml:space="preserve"> </w:t>
      </w:r>
      <w:r w:rsidRPr="0006346A">
        <w:rPr>
          <w:rFonts w:ascii="Times New Roman"/>
          <w:sz w:val="16"/>
          <w:lang w:val="en-GB"/>
        </w:rPr>
        <w:t>light.</w:t>
      </w:r>
    </w:p>
    <w:p w:rsidR="005D3EA2" w:rsidRPr="0006346A" w:rsidRDefault="005D3EA2" w:rsidP="005D3EA2">
      <w:pPr>
        <w:rPr>
          <w:rFonts w:ascii="Times New Roman"/>
          <w:sz w:val="16"/>
          <w:lang w:val="en-GB"/>
        </w:rPr>
        <w:sectPr w:rsidR="005D3EA2" w:rsidRPr="0006346A">
          <w:pgSz w:w="16840" w:h="11910" w:orient="landscape"/>
          <w:pgMar w:top="1040" w:right="480" w:bottom="1120" w:left="460" w:header="0" w:footer="938" w:gutter="0"/>
          <w:cols w:space="720"/>
        </w:sectPr>
      </w:pPr>
    </w:p>
    <w:tbl>
      <w:tblPr>
        <w:tblStyle w:val="TableNormal"/>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6389"/>
        <w:gridCol w:w="6733"/>
      </w:tblGrid>
      <w:tr w:rsidR="005D3EA2" w:rsidRPr="0006346A" w:rsidTr="0006346A">
        <w:trPr>
          <w:trHeight w:val="364"/>
        </w:trPr>
        <w:tc>
          <w:tcPr>
            <w:tcW w:w="1548" w:type="dxa"/>
          </w:tcPr>
          <w:p w:rsidR="005D3EA2" w:rsidRPr="0006346A" w:rsidRDefault="005D3EA2" w:rsidP="0006346A">
            <w:pPr>
              <w:pStyle w:val="TableParagraph"/>
              <w:spacing w:before="60"/>
              <w:ind w:left="220"/>
              <w:rPr>
                <w:b/>
                <w:sz w:val="20"/>
                <w:lang w:val="en-GB"/>
              </w:rPr>
            </w:pPr>
            <w:r w:rsidRPr="0006346A">
              <w:rPr>
                <w:b/>
                <w:color w:val="009FDF"/>
                <w:sz w:val="20"/>
                <w:lang w:val="en-GB"/>
              </w:rPr>
              <w:t>Mark</w:t>
            </w:r>
          </w:p>
        </w:tc>
        <w:tc>
          <w:tcPr>
            <w:tcW w:w="6389" w:type="dxa"/>
          </w:tcPr>
          <w:p w:rsidR="005D3EA2" w:rsidRPr="0006346A" w:rsidRDefault="005D3EA2" w:rsidP="0006346A">
            <w:pPr>
              <w:pStyle w:val="TableParagraph"/>
              <w:spacing w:before="60"/>
              <w:ind w:left="221"/>
              <w:rPr>
                <w:b/>
                <w:sz w:val="20"/>
                <w:lang w:val="en-GB"/>
              </w:rPr>
            </w:pPr>
            <w:r w:rsidRPr="0006346A">
              <w:rPr>
                <w:b/>
                <w:color w:val="009FDF"/>
                <w:sz w:val="20"/>
                <w:lang w:val="en-GB"/>
              </w:rPr>
              <w:t>Rhythmic character of the light</w:t>
            </w:r>
          </w:p>
        </w:tc>
        <w:tc>
          <w:tcPr>
            <w:tcW w:w="6733" w:type="dxa"/>
          </w:tcPr>
          <w:p w:rsidR="005D3EA2" w:rsidRPr="0006346A" w:rsidRDefault="005D3EA2" w:rsidP="0006346A">
            <w:pPr>
              <w:pStyle w:val="TableParagraph"/>
              <w:spacing w:before="60"/>
              <w:ind w:left="221"/>
              <w:rPr>
                <w:b/>
                <w:sz w:val="20"/>
                <w:lang w:val="en-GB"/>
              </w:rPr>
            </w:pPr>
            <w:r w:rsidRPr="0006346A">
              <w:rPr>
                <w:b/>
                <w:color w:val="009FDF"/>
                <w:sz w:val="20"/>
                <w:lang w:val="en-GB"/>
              </w:rPr>
              <w:t>Remarks and further recommendations</w:t>
            </w:r>
          </w:p>
        </w:tc>
      </w:tr>
      <w:tr w:rsidR="005D3EA2" w:rsidRPr="0006346A" w:rsidTr="0006346A">
        <w:trPr>
          <w:trHeight w:val="667"/>
        </w:trPr>
        <w:tc>
          <w:tcPr>
            <w:tcW w:w="1548" w:type="dxa"/>
          </w:tcPr>
          <w:p w:rsidR="005D3EA2" w:rsidRPr="0006346A" w:rsidRDefault="005D3EA2" w:rsidP="0006346A">
            <w:pPr>
              <w:pStyle w:val="TableParagraph"/>
              <w:spacing w:before="59"/>
              <w:ind w:left="220" w:right="650"/>
              <w:rPr>
                <w:sz w:val="20"/>
                <w:lang w:val="en-GB"/>
              </w:rPr>
            </w:pPr>
            <w:r w:rsidRPr="0006346A">
              <w:rPr>
                <w:sz w:val="20"/>
                <w:lang w:val="en-GB"/>
              </w:rPr>
              <w:t>West cardinal</w:t>
            </w:r>
          </w:p>
        </w:tc>
        <w:tc>
          <w:tcPr>
            <w:tcW w:w="6389" w:type="dxa"/>
          </w:tcPr>
          <w:p w:rsidR="005D3EA2" w:rsidRPr="0006346A" w:rsidRDefault="005D3EA2" w:rsidP="005D3EA2">
            <w:pPr>
              <w:pStyle w:val="TableParagraph"/>
              <w:numPr>
                <w:ilvl w:val="0"/>
                <w:numId w:val="10"/>
              </w:numPr>
              <w:tabs>
                <w:tab w:val="left" w:pos="484"/>
              </w:tabs>
              <w:spacing w:before="59"/>
              <w:rPr>
                <w:sz w:val="20"/>
                <w:lang w:val="en-GB"/>
              </w:rPr>
            </w:pPr>
            <w:r w:rsidRPr="0006346A">
              <w:rPr>
                <w:sz w:val="20"/>
                <w:lang w:val="en-GB"/>
              </w:rPr>
              <w:t>Group very quick light with a group of nine flashes, in a period of 10</w:t>
            </w:r>
            <w:r w:rsidRPr="0006346A">
              <w:rPr>
                <w:spacing w:val="-25"/>
                <w:sz w:val="20"/>
                <w:lang w:val="en-GB"/>
              </w:rPr>
              <w:t xml:space="preserve"> </w:t>
            </w:r>
            <w:r w:rsidRPr="0006346A">
              <w:rPr>
                <w:sz w:val="20"/>
                <w:lang w:val="en-GB"/>
              </w:rPr>
              <w:t>s.</w:t>
            </w:r>
          </w:p>
          <w:p w:rsidR="005D3EA2" w:rsidRPr="0006346A" w:rsidRDefault="005D3EA2" w:rsidP="005D3EA2">
            <w:pPr>
              <w:pStyle w:val="TableParagraph"/>
              <w:numPr>
                <w:ilvl w:val="0"/>
                <w:numId w:val="10"/>
              </w:numPr>
              <w:tabs>
                <w:tab w:val="left" w:pos="493"/>
              </w:tabs>
              <w:spacing w:before="60"/>
              <w:ind w:left="492" w:hanging="272"/>
              <w:rPr>
                <w:sz w:val="20"/>
                <w:lang w:val="en-GB"/>
              </w:rPr>
            </w:pPr>
            <w:r w:rsidRPr="0006346A">
              <w:rPr>
                <w:sz w:val="20"/>
                <w:lang w:val="en-GB"/>
              </w:rPr>
              <w:t>Group quick light with a group of nine flashes, in a period of 15</w:t>
            </w:r>
            <w:r w:rsidRPr="0006346A">
              <w:rPr>
                <w:spacing w:val="-22"/>
                <w:sz w:val="20"/>
                <w:lang w:val="en-GB"/>
              </w:rPr>
              <w:t xml:space="preserve"> </w:t>
            </w:r>
            <w:r w:rsidRPr="0006346A">
              <w:rPr>
                <w:sz w:val="20"/>
                <w:lang w:val="en-GB"/>
              </w:rPr>
              <w:t>s.</w:t>
            </w:r>
          </w:p>
        </w:tc>
        <w:tc>
          <w:tcPr>
            <w:tcW w:w="6733" w:type="dxa"/>
          </w:tcPr>
          <w:p w:rsidR="005D3EA2" w:rsidRPr="0006346A" w:rsidRDefault="005D3EA2" w:rsidP="0006346A">
            <w:pPr>
              <w:pStyle w:val="TableParagraph"/>
              <w:rPr>
                <w:rFonts w:ascii="Times New Roman"/>
                <w:sz w:val="18"/>
                <w:lang w:val="en-GB"/>
              </w:rPr>
            </w:pPr>
          </w:p>
        </w:tc>
      </w:tr>
      <w:tr w:rsidR="005D3EA2" w:rsidRPr="0006346A" w:rsidTr="0006346A">
        <w:trPr>
          <w:trHeight w:val="1401"/>
        </w:trPr>
        <w:tc>
          <w:tcPr>
            <w:tcW w:w="1548" w:type="dxa"/>
          </w:tcPr>
          <w:p w:rsidR="005D3EA2" w:rsidRPr="0006346A" w:rsidRDefault="005D3EA2" w:rsidP="0006346A">
            <w:pPr>
              <w:pStyle w:val="TableParagraph"/>
              <w:spacing w:before="60"/>
              <w:ind w:left="220" w:right="505"/>
              <w:rPr>
                <w:sz w:val="20"/>
                <w:lang w:val="en-GB"/>
              </w:rPr>
            </w:pPr>
            <w:r w:rsidRPr="0006346A">
              <w:rPr>
                <w:sz w:val="20"/>
                <w:lang w:val="en-GB"/>
              </w:rPr>
              <w:t>ISOLATED DANGER</w:t>
            </w:r>
          </w:p>
        </w:tc>
        <w:tc>
          <w:tcPr>
            <w:tcW w:w="6389" w:type="dxa"/>
          </w:tcPr>
          <w:p w:rsidR="005D3EA2" w:rsidRPr="0006346A" w:rsidRDefault="005D3EA2" w:rsidP="005D3EA2">
            <w:pPr>
              <w:pStyle w:val="TableParagraph"/>
              <w:numPr>
                <w:ilvl w:val="0"/>
                <w:numId w:val="9"/>
              </w:numPr>
              <w:tabs>
                <w:tab w:val="left" w:pos="484"/>
              </w:tabs>
              <w:spacing w:before="60"/>
              <w:rPr>
                <w:sz w:val="20"/>
                <w:lang w:val="en-GB"/>
              </w:rPr>
            </w:pPr>
            <w:r w:rsidRPr="0006346A">
              <w:rPr>
                <w:sz w:val="20"/>
                <w:lang w:val="en-GB"/>
              </w:rPr>
              <w:t>Group-flashing light with a group of two flashes, in a period of 5</w:t>
            </w:r>
            <w:r w:rsidRPr="0006346A">
              <w:rPr>
                <w:spacing w:val="-20"/>
                <w:sz w:val="20"/>
                <w:lang w:val="en-GB"/>
              </w:rPr>
              <w:t xml:space="preserve"> </w:t>
            </w:r>
            <w:r w:rsidRPr="0006346A">
              <w:rPr>
                <w:sz w:val="20"/>
                <w:lang w:val="en-GB"/>
              </w:rPr>
              <w:t>s.</w:t>
            </w:r>
          </w:p>
          <w:p w:rsidR="005D3EA2" w:rsidRPr="0006346A" w:rsidRDefault="005D3EA2" w:rsidP="005D3EA2">
            <w:pPr>
              <w:pStyle w:val="TableParagraph"/>
              <w:numPr>
                <w:ilvl w:val="0"/>
                <w:numId w:val="9"/>
              </w:numPr>
              <w:tabs>
                <w:tab w:val="left" w:pos="493"/>
              </w:tabs>
              <w:spacing w:before="59"/>
              <w:ind w:left="492" w:hanging="272"/>
              <w:rPr>
                <w:sz w:val="20"/>
                <w:lang w:val="en-GB"/>
              </w:rPr>
            </w:pPr>
            <w:r w:rsidRPr="0006346A">
              <w:rPr>
                <w:sz w:val="20"/>
                <w:lang w:val="en-GB"/>
              </w:rPr>
              <w:t>Group-flashing light with a group of two flashes, in a period of 10</w:t>
            </w:r>
            <w:r w:rsidRPr="0006346A">
              <w:rPr>
                <w:spacing w:val="-21"/>
                <w:sz w:val="20"/>
                <w:lang w:val="en-GB"/>
              </w:rPr>
              <w:t xml:space="preserve"> </w:t>
            </w:r>
            <w:r w:rsidRPr="0006346A">
              <w:rPr>
                <w:sz w:val="20"/>
                <w:lang w:val="en-GB"/>
              </w:rPr>
              <w:t>s.</w:t>
            </w:r>
          </w:p>
        </w:tc>
        <w:tc>
          <w:tcPr>
            <w:tcW w:w="6733" w:type="dxa"/>
          </w:tcPr>
          <w:p w:rsidR="005D3EA2" w:rsidRPr="0006346A" w:rsidRDefault="005D3EA2" w:rsidP="0006346A">
            <w:pPr>
              <w:pStyle w:val="TableParagraph"/>
              <w:spacing w:before="60"/>
              <w:ind w:left="220"/>
              <w:rPr>
                <w:sz w:val="20"/>
                <w:lang w:val="en-GB"/>
              </w:rPr>
            </w:pPr>
            <w:r w:rsidRPr="0006346A">
              <w:rPr>
                <w:sz w:val="20"/>
                <w:lang w:val="en-GB"/>
              </w:rPr>
              <w:t>Only the colour White is used.</w:t>
            </w:r>
          </w:p>
          <w:p w:rsidR="005D3EA2" w:rsidRPr="0006346A" w:rsidRDefault="005D3EA2" w:rsidP="0006346A">
            <w:pPr>
              <w:pStyle w:val="TableParagraph"/>
              <w:spacing w:before="59"/>
              <w:ind w:left="220" w:right="317"/>
              <w:rPr>
                <w:sz w:val="20"/>
                <w:lang w:val="en-GB"/>
              </w:rPr>
            </w:pPr>
            <w:r w:rsidRPr="0006346A">
              <w:rPr>
                <w:sz w:val="20"/>
                <w:lang w:val="en-GB"/>
              </w:rPr>
              <w:t>The duration of a flash together with the duration of the eclipse within the group should be not less than 1 s and not more than 1.5 s. The duration of a flash together with the duration of the eclipse within the group should be not less than 2 s and not more than 3 s.</w:t>
            </w:r>
          </w:p>
        </w:tc>
      </w:tr>
      <w:tr w:rsidR="005D3EA2" w:rsidRPr="0006346A" w:rsidTr="0006346A">
        <w:trPr>
          <w:trHeight w:val="1276"/>
        </w:trPr>
        <w:tc>
          <w:tcPr>
            <w:tcW w:w="1548" w:type="dxa"/>
          </w:tcPr>
          <w:p w:rsidR="005D3EA2" w:rsidRPr="0006346A" w:rsidRDefault="005D3EA2" w:rsidP="0006346A">
            <w:pPr>
              <w:pStyle w:val="TableParagraph"/>
              <w:spacing w:before="59"/>
              <w:ind w:left="220"/>
              <w:rPr>
                <w:sz w:val="20"/>
                <w:lang w:val="en-GB"/>
              </w:rPr>
            </w:pPr>
            <w:r w:rsidRPr="0006346A">
              <w:rPr>
                <w:sz w:val="20"/>
                <w:lang w:val="en-GB"/>
              </w:rPr>
              <w:t>SAFE-WATER</w:t>
            </w:r>
          </w:p>
        </w:tc>
        <w:tc>
          <w:tcPr>
            <w:tcW w:w="6389" w:type="dxa"/>
          </w:tcPr>
          <w:p w:rsidR="005D3EA2" w:rsidRPr="0006346A" w:rsidRDefault="005D3EA2" w:rsidP="005D3EA2">
            <w:pPr>
              <w:pStyle w:val="TableParagraph"/>
              <w:numPr>
                <w:ilvl w:val="0"/>
                <w:numId w:val="8"/>
              </w:numPr>
              <w:tabs>
                <w:tab w:val="left" w:pos="483"/>
              </w:tabs>
              <w:spacing w:before="59"/>
              <w:rPr>
                <w:sz w:val="20"/>
                <w:lang w:val="en-GB"/>
              </w:rPr>
            </w:pPr>
            <w:r w:rsidRPr="0006346A">
              <w:rPr>
                <w:sz w:val="20"/>
                <w:lang w:val="en-GB"/>
              </w:rPr>
              <w:t>Long-flashing light with a period of 10</w:t>
            </w:r>
            <w:r w:rsidRPr="0006346A">
              <w:rPr>
                <w:spacing w:val="-4"/>
                <w:sz w:val="20"/>
                <w:lang w:val="en-GB"/>
              </w:rPr>
              <w:t xml:space="preserve"> </w:t>
            </w:r>
            <w:r w:rsidRPr="0006346A">
              <w:rPr>
                <w:sz w:val="20"/>
                <w:lang w:val="en-GB"/>
              </w:rPr>
              <w:t>s.</w:t>
            </w:r>
          </w:p>
          <w:p w:rsidR="005D3EA2" w:rsidRPr="0006346A" w:rsidRDefault="005D3EA2" w:rsidP="005D3EA2">
            <w:pPr>
              <w:pStyle w:val="TableParagraph"/>
              <w:numPr>
                <w:ilvl w:val="0"/>
                <w:numId w:val="8"/>
              </w:numPr>
              <w:tabs>
                <w:tab w:val="left" w:pos="492"/>
              </w:tabs>
              <w:spacing w:before="60"/>
              <w:ind w:left="491" w:hanging="271"/>
              <w:rPr>
                <w:sz w:val="20"/>
                <w:lang w:val="en-GB"/>
              </w:rPr>
            </w:pPr>
            <w:proofErr w:type="spellStart"/>
            <w:r w:rsidRPr="0006346A">
              <w:rPr>
                <w:sz w:val="20"/>
                <w:lang w:val="en-GB"/>
              </w:rPr>
              <w:t>Isophase</w:t>
            </w:r>
            <w:proofErr w:type="spellEnd"/>
            <w:r w:rsidRPr="0006346A">
              <w:rPr>
                <w:spacing w:val="-2"/>
                <w:sz w:val="20"/>
                <w:lang w:val="en-GB"/>
              </w:rPr>
              <w:t xml:space="preserve"> </w:t>
            </w:r>
            <w:r w:rsidRPr="0006346A">
              <w:rPr>
                <w:sz w:val="20"/>
                <w:lang w:val="en-GB"/>
              </w:rPr>
              <w:t>light.</w:t>
            </w:r>
          </w:p>
          <w:p w:rsidR="005D3EA2" w:rsidRPr="0006346A" w:rsidRDefault="005D3EA2" w:rsidP="005D3EA2">
            <w:pPr>
              <w:pStyle w:val="TableParagraph"/>
              <w:numPr>
                <w:ilvl w:val="0"/>
                <w:numId w:val="8"/>
              </w:numPr>
              <w:tabs>
                <w:tab w:val="left" w:pos="472"/>
              </w:tabs>
              <w:spacing w:before="60"/>
              <w:ind w:left="471" w:hanging="251"/>
              <w:rPr>
                <w:sz w:val="20"/>
                <w:lang w:val="en-GB"/>
              </w:rPr>
            </w:pPr>
            <w:r w:rsidRPr="0006346A">
              <w:rPr>
                <w:sz w:val="20"/>
                <w:lang w:val="en-GB"/>
              </w:rPr>
              <w:t>Single-occulting</w:t>
            </w:r>
            <w:r w:rsidRPr="0006346A">
              <w:rPr>
                <w:spacing w:val="-1"/>
                <w:sz w:val="20"/>
                <w:lang w:val="en-GB"/>
              </w:rPr>
              <w:t xml:space="preserve"> </w:t>
            </w:r>
            <w:r w:rsidRPr="0006346A">
              <w:rPr>
                <w:sz w:val="20"/>
                <w:lang w:val="en-GB"/>
              </w:rPr>
              <w:t>light.</w:t>
            </w:r>
          </w:p>
          <w:p w:rsidR="005D3EA2" w:rsidRPr="0006346A" w:rsidRDefault="005D3EA2" w:rsidP="005D3EA2">
            <w:pPr>
              <w:pStyle w:val="TableParagraph"/>
              <w:numPr>
                <w:ilvl w:val="0"/>
                <w:numId w:val="8"/>
              </w:numPr>
              <w:tabs>
                <w:tab w:val="left" w:pos="492"/>
              </w:tabs>
              <w:spacing w:before="60"/>
              <w:ind w:left="491" w:hanging="271"/>
              <w:rPr>
                <w:sz w:val="20"/>
                <w:lang w:val="en-GB"/>
              </w:rPr>
            </w:pPr>
            <w:r w:rsidRPr="0006346A">
              <w:rPr>
                <w:sz w:val="20"/>
                <w:lang w:val="en-GB"/>
              </w:rPr>
              <w:t xml:space="preserve">Morse </w:t>
            </w:r>
            <w:proofErr w:type="gramStart"/>
            <w:r w:rsidRPr="0006346A">
              <w:rPr>
                <w:sz w:val="20"/>
                <w:lang w:val="en-GB"/>
              </w:rPr>
              <w:t>Code</w:t>
            </w:r>
            <w:proofErr w:type="gramEnd"/>
            <w:r w:rsidRPr="0006346A">
              <w:rPr>
                <w:sz w:val="20"/>
                <w:lang w:val="en-GB"/>
              </w:rPr>
              <w:t xml:space="preserve"> light with the single character</w:t>
            </w:r>
            <w:r w:rsidRPr="0006346A">
              <w:rPr>
                <w:spacing w:val="-6"/>
                <w:sz w:val="20"/>
                <w:lang w:val="en-GB"/>
              </w:rPr>
              <w:t xml:space="preserve"> </w:t>
            </w:r>
            <w:r w:rsidRPr="0006346A">
              <w:rPr>
                <w:sz w:val="20"/>
                <w:lang w:val="en-GB"/>
              </w:rPr>
              <w:t>"A".</w:t>
            </w:r>
          </w:p>
        </w:tc>
        <w:tc>
          <w:tcPr>
            <w:tcW w:w="6733" w:type="dxa"/>
          </w:tcPr>
          <w:p w:rsidR="005D3EA2" w:rsidRPr="0006346A" w:rsidRDefault="005D3EA2" w:rsidP="0006346A">
            <w:pPr>
              <w:pStyle w:val="TableParagraph"/>
              <w:spacing w:before="59"/>
              <w:ind w:left="220"/>
              <w:rPr>
                <w:sz w:val="20"/>
                <w:lang w:val="en-GB"/>
              </w:rPr>
            </w:pPr>
            <w:r w:rsidRPr="0006346A">
              <w:rPr>
                <w:sz w:val="20"/>
                <w:lang w:val="en-GB"/>
              </w:rPr>
              <w:t>Only the colour White is used.</w:t>
            </w:r>
          </w:p>
        </w:tc>
      </w:tr>
      <w:tr w:rsidR="005D3EA2" w:rsidRPr="0006346A" w:rsidTr="0006346A">
        <w:trPr>
          <w:trHeight w:val="2069"/>
        </w:trPr>
        <w:tc>
          <w:tcPr>
            <w:tcW w:w="1548" w:type="dxa"/>
          </w:tcPr>
          <w:p w:rsidR="005D3EA2" w:rsidRPr="0006346A" w:rsidRDefault="005D3EA2" w:rsidP="0006346A">
            <w:pPr>
              <w:pStyle w:val="TableParagraph"/>
              <w:spacing w:before="59"/>
              <w:ind w:left="220"/>
              <w:rPr>
                <w:sz w:val="20"/>
                <w:lang w:val="en-GB"/>
              </w:rPr>
            </w:pPr>
            <w:r w:rsidRPr="0006346A">
              <w:rPr>
                <w:sz w:val="20"/>
                <w:lang w:val="en-GB"/>
              </w:rPr>
              <w:t>SPECIAL</w:t>
            </w:r>
          </w:p>
        </w:tc>
        <w:tc>
          <w:tcPr>
            <w:tcW w:w="6389" w:type="dxa"/>
          </w:tcPr>
          <w:p w:rsidR="005D3EA2" w:rsidRPr="0006346A" w:rsidRDefault="005D3EA2" w:rsidP="005D3EA2">
            <w:pPr>
              <w:pStyle w:val="TableParagraph"/>
              <w:numPr>
                <w:ilvl w:val="0"/>
                <w:numId w:val="7"/>
              </w:numPr>
              <w:tabs>
                <w:tab w:val="left" w:pos="484"/>
              </w:tabs>
              <w:spacing w:before="59"/>
              <w:ind w:hanging="263"/>
              <w:rPr>
                <w:sz w:val="20"/>
                <w:lang w:val="en-GB"/>
              </w:rPr>
            </w:pPr>
            <w:r w:rsidRPr="0006346A">
              <w:rPr>
                <w:sz w:val="20"/>
                <w:lang w:val="en-GB"/>
              </w:rPr>
              <w:t>Group-occulting</w:t>
            </w:r>
            <w:r w:rsidRPr="0006346A">
              <w:rPr>
                <w:spacing w:val="-2"/>
                <w:sz w:val="20"/>
                <w:lang w:val="en-GB"/>
              </w:rPr>
              <w:t xml:space="preserve"> </w:t>
            </w:r>
            <w:r w:rsidRPr="0006346A">
              <w:rPr>
                <w:sz w:val="20"/>
                <w:lang w:val="en-GB"/>
              </w:rPr>
              <w:t>light.</w:t>
            </w:r>
          </w:p>
          <w:p w:rsidR="005D3EA2" w:rsidRPr="0006346A" w:rsidRDefault="005D3EA2" w:rsidP="005D3EA2">
            <w:pPr>
              <w:pStyle w:val="TableParagraph"/>
              <w:numPr>
                <w:ilvl w:val="0"/>
                <w:numId w:val="7"/>
              </w:numPr>
              <w:tabs>
                <w:tab w:val="left" w:pos="492"/>
              </w:tabs>
              <w:spacing w:before="60"/>
              <w:ind w:left="491" w:hanging="271"/>
              <w:rPr>
                <w:sz w:val="20"/>
                <w:lang w:val="en-GB"/>
              </w:rPr>
            </w:pPr>
            <w:r w:rsidRPr="0006346A">
              <w:rPr>
                <w:sz w:val="20"/>
                <w:lang w:val="en-GB"/>
              </w:rPr>
              <w:t>Single-flashing</w:t>
            </w:r>
            <w:r w:rsidRPr="0006346A">
              <w:rPr>
                <w:spacing w:val="-4"/>
                <w:sz w:val="20"/>
                <w:lang w:val="en-GB"/>
              </w:rPr>
              <w:t xml:space="preserve"> </w:t>
            </w:r>
            <w:r w:rsidRPr="0006346A">
              <w:rPr>
                <w:sz w:val="20"/>
                <w:lang w:val="en-GB"/>
              </w:rPr>
              <w:t>light,</w:t>
            </w:r>
            <w:r w:rsidRPr="0006346A">
              <w:rPr>
                <w:spacing w:val="-4"/>
                <w:sz w:val="20"/>
                <w:lang w:val="en-GB"/>
              </w:rPr>
              <w:t xml:space="preserve"> </w:t>
            </w:r>
            <w:r w:rsidRPr="0006346A">
              <w:rPr>
                <w:sz w:val="20"/>
                <w:lang w:val="en-GB"/>
              </w:rPr>
              <w:t>but</w:t>
            </w:r>
            <w:r w:rsidRPr="0006346A">
              <w:rPr>
                <w:spacing w:val="-4"/>
                <w:sz w:val="20"/>
                <w:lang w:val="en-GB"/>
              </w:rPr>
              <w:t xml:space="preserve"> </w:t>
            </w:r>
            <w:r w:rsidRPr="0006346A">
              <w:rPr>
                <w:sz w:val="20"/>
                <w:lang w:val="en-GB"/>
              </w:rPr>
              <w:t>not</w:t>
            </w:r>
            <w:r w:rsidRPr="0006346A">
              <w:rPr>
                <w:spacing w:val="-4"/>
                <w:sz w:val="20"/>
                <w:lang w:val="en-GB"/>
              </w:rPr>
              <w:t xml:space="preserve"> </w:t>
            </w:r>
            <w:r w:rsidRPr="0006346A">
              <w:rPr>
                <w:sz w:val="20"/>
                <w:lang w:val="en-GB"/>
              </w:rPr>
              <w:t>a</w:t>
            </w:r>
            <w:r w:rsidRPr="0006346A">
              <w:rPr>
                <w:spacing w:val="-4"/>
                <w:sz w:val="20"/>
                <w:lang w:val="en-GB"/>
              </w:rPr>
              <w:t xml:space="preserve"> </w:t>
            </w:r>
            <w:r w:rsidRPr="0006346A">
              <w:rPr>
                <w:sz w:val="20"/>
                <w:lang w:val="en-GB"/>
              </w:rPr>
              <w:t>long-flashing</w:t>
            </w:r>
            <w:r w:rsidRPr="0006346A">
              <w:rPr>
                <w:spacing w:val="-3"/>
                <w:sz w:val="20"/>
                <w:lang w:val="en-GB"/>
              </w:rPr>
              <w:t xml:space="preserve"> </w:t>
            </w:r>
            <w:r w:rsidRPr="0006346A">
              <w:rPr>
                <w:sz w:val="20"/>
                <w:lang w:val="en-GB"/>
              </w:rPr>
              <w:t>light</w:t>
            </w:r>
            <w:r w:rsidRPr="0006346A">
              <w:rPr>
                <w:spacing w:val="-4"/>
                <w:sz w:val="20"/>
                <w:lang w:val="en-GB"/>
              </w:rPr>
              <w:t xml:space="preserve"> </w:t>
            </w:r>
            <w:r w:rsidRPr="0006346A">
              <w:rPr>
                <w:sz w:val="20"/>
                <w:lang w:val="en-GB"/>
              </w:rPr>
              <w:t>with</w:t>
            </w:r>
            <w:r w:rsidRPr="0006346A">
              <w:rPr>
                <w:spacing w:val="-4"/>
                <w:sz w:val="20"/>
                <w:lang w:val="en-GB"/>
              </w:rPr>
              <w:t xml:space="preserve"> </w:t>
            </w:r>
            <w:r w:rsidRPr="0006346A">
              <w:rPr>
                <w:sz w:val="20"/>
                <w:lang w:val="en-GB"/>
              </w:rPr>
              <w:t>a</w:t>
            </w:r>
            <w:r w:rsidRPr="0006346A">
              <w:rPr>
                <w:spacing w:val="-2"/>
                <w:sz w:val="20"/>
                <w:lang w:val="en-GB"/>
              </w:rPr>
              <w:t xml:space="preserve"> </w:t>
            </w:r>
            <w:r w:rsidRPr="0006346A">
              <w:rPr>
                <w:sz w:val="20"/>
                <w:lang w:val="en-GB"/>
              </w:rPr>
              <w:t>period</w:t>
            </w:r>
            <w:r w:rsidRPr="0006346A">
              <w:rPr>
                <w:spacing w:val="-3"/>
                <w:sz w:val="20"/>
                <w:lang w:val="en-GB"/>
              </w:rPr>
              <w:t xml:space="preserve"> </w:t>
            </w:r>
            <w:r w:rsidRPr="0006346A">
              <w:rPr>
                <w:sz w:val="20"/>
                <w:lang w:val="en-GB"/>
              </w:rPr>
              <w:t>of</w:t>
            </w:r>
            <w:r w:rsidRPr="0006346A">
              <w:rPr>
                <w:spacing w:val="-4"/>
                <w:sz w:val="20"/>
                <w:lang w:val="en-GB"/>
              </w:rPr>
              <w:t xml:space="preserve"> </w:t>
            </w:r>
            <w:r w:rsidRPr="0006346A">
              <w:rPr>
                <w:sz w:val="20"/>
                <w:lang w:val="en-GB"/>
              </w:rPr>
              <w:t>10</w:t>
            </w:r>
            <w:r w:rsidRPr="0006346A">
              <w:rPr>
                <w:spacing w:val="-4"/>
                <w:sz w:val="20"/>
                <w:lang w:val="en-GB"/>
              </w:rPr>
              <w:t xml:space="preserve"> </w:t>
            </w:r>
            <w:r w:rsidRPr="0006346A">
              <w:rPr>
                <w:sz w:val="20"/>
                <w:lang w:val="en-GB"/>
              </w:rPr>
              <w:t>s.</w:t>
            </w:r>
          </w:p>
          <w:p w:rsidR="005D3EA2" w:rsidRPr="0006346A" w:rsidRDefault="005D3EA2" w:rsidP="005D3EA2">
            <w:pPr>
              <w:pStyle w:val="TableParagraph"/>
              <w:numPr>
                <w:ilvl w:val="0"/>
                <w:numId w:val="7"/>
              </w:numPr>
              <w:tabs>
                <w:tab w:val="left" w:pos="472"/>
              </w:tabs>
              <w:spacing w:before="60"/>
              <w:ind w:left="220" w:right="518" w:firstLine="0"/>
              <w:rPr>
                <w:sz w:val="20"/>
                <w:lang w:val="en-GB"/>
              </w:rPr>
            </w:pPr>
            <w:r w:rsidRPr="0006346A">
              <w:rPr>
                <w:sz w:val="20"/>
                <w:lang w:val="en-GB"/>
              </w:rPr>
              <w:t>Group-flashing</w:t>
            </w:r>
            <w:r w:rsidRPr="0006346A">
              <w:rPr>
                <w:spacing w:val="-5"/>
                <w:sz w:val="20"/>
                <w:lang w:val="en-GB"/>
              </w:rPr>
              <w:t xml:space="preserve"> </w:t>
            </w:r>
            <w:r w:rsidRPr="0006346A">
              <w:rPr>
                <w:sz w:val="20"/>
                <w:lang w:val="en-GB"/>
              </w:rPr>
              <w:t>light</w:t>
            </w:r>
            <w:r w:rsidRPr="0006346A">
              <w:rPr>
                <w:spacing w:val="-4"/>
                <w:sz w:val="20"/>
                <w:lang w:val="en-GB"/>
              </w:rPr>
              <w:t xml:space="preserve"> </w:t>
            </w:r>
            <w:r w:rsidRPr="0006346A">
              <w:rPr>
                <w:sz w:val="20"/>
                <w:lang w:val="en-GB"/>
              </w:rPr>
              <w:t>with</w:t>
            </w:r>
            <w:r w:rsidRPr="0006346A">
              <w:rPr>
                <w:spacing w:val="-4"/>
                <w:sz w:val="20"/>
                <w:lang w:val="en-GB"/>
              </w:rPr>
              <w:t xml:space="preserve"> </w:t>
            </w:r>
            <w:r w:rsidRPr="0006346A">
              <w:rPr>
                <w:sz w:val="20"/>
                <w:lang w:val="en-GB"/>
              </w:rPr>
              <w:t>a</w:t>
            </w:r>
            <w:r w:rsidRPr="0006346A">
              <w:rPr>
                <w:spacing w:val="-3"/>
                <w:sz w:val="20"/>
                <w:lang w:val="en-GB"/>
              </w:rPr>
              <w:t xml:space="preserve"> </w:t>
            </w:r>
            <w:r w:rsidRPr="0006346A">
              <w:rPr>
                <w:sz w:val="20"/>
                <w:lang w:val="en-GB"/>
              </w:rPr>
              <w:t>group</w:t>
            </w:r>
            <w:r w:rsidRPr="0006346A">
              <w:rPr>
                <w:spacing w:val="-3"/>
                <w:sz w:val="20"/>
                <w:lang w:val="en-GB"/>
              </w:rPr>
              <w:t xml:space="preserve"> </w:t>
            </w:r>
            <w:r w:rsidRPr="0006346A">
              <w:rPr>
                <w:sz w:val="20"/>
                <w:lang w:val="en-GB"/>
              </w:rPr>
              <w:t>of</w:t>
            </w:r>
            <w:r w:rsidRPr="0006346A">
              <w:rPr>
                <w:spacing w:val="-5"/>
                <w:sz w:val="20"/>
                <w:lang w:val="en-GB"/>
              </w:rPr>
              <w:t xml:space="preserve"> </w:t>
            </w:r>
            <w:r w:rsidRPr="0006346A">
              <w:rPr>
                <w:sz w:val="20"/>
                <w:lang w:val="en-GB"/>
              </w:rPr>
              <w:t>four,</w:t>
            </w:r>
            <w:r w:rsidRPr="0006346A">
              <w:rPr>
                <w:spacing w:val="-3"/>
                <w:sz w:val="20"/>
                <w:lang w:val="en-GB"/>
              </w:rPr>
              <w:t xml:space="preserve"> </w:t>
            </w:r>
            <w:r w:rsidRPr="0006346A">
              <w:rPr>
                <w:sz w:val="20"/>
                <w:lang w:val="en-GB"/>
              </w:rPr>
              <w:t>five</w:t>
            </w:r>
            <w:r w:rsidRPr="0006346A">
              <w:rPr>
                <w:spacing w:val="-3"/>
                <w:sz w:val="20"/>
                <w:lang w:val="en-GB"/>
              </w:rPr>
              <w:t xml:space="preserve"> </w:t>
            </w:r>
            <w:r w:rsidRPr="0006346A">
              <w:rPr>
                <w:sz w:val="20"/>
                <w:lang w:val="en-GB"/>
              </w:rPr>
              <w:t>or</w:t>
            </w:r>
            <w:r w:rsidRPr="0006346A">
              <w:rPr>
                <w:spacing w:val="-4"/>
                <w:sz w:val="20"/>
                <w:lang w:val="en-GB"/>
              </w:rPr>
              <w:t xml:space="preserve"> </w:t>
            </w:r>
            <w:r w:rsidRPr="0006346A">
              <w:rPr>
                <w:sz w:val="20"/>
                <w:lang w:val="en-GB"/>
              </w:rPr>
              <w:t>(exceptionally)</w:t>
            </w:r>
            <w:r w:rsidRPr="0006346A">
              <w:rPr>
                <w:spacing w:val="-4"/>
                <w:sz w:val="20"/>
                <w:lang w:val="en-GB"/>
              </w:rPr>
              <w:t xml:space="preserve"> </w:t>
            </w:r>
            <w:r w:rsidRPr="0006346A">
              <w:rPr>
                <w:sz w:val="20"/>
                <w:lang w:val="en-GB"/>
              </w:rPr>
              <w:t>six flashes.</w:t>
            </w:r>
          </w:p>
          <w:p w:rsidR="005D3EA2" w:rsidRPr="0006346A" w:rsidRDefault="005D3EA2" w:rsidP="005D3EA2">
            <w:pPr>
              <w:pStyle w:val="TableParagraph"/>
              <w:numPr>
                <w:ilvl w:val="0"/>
                <w:numId w:val="7"/>
              </w:numPr>
              <w:tabs>
                <w:tab w:val="left" w:pos="493"/>
              </w:tabs>
              <w:spacing w:before="60"/>
              <w:ind w:left="492" w:hanging="272"/>
              <w:rPr>
                <w:sz w:val="20"/>
                <w:lang w:val="en-GB"/>
              </w:rPr>
            </w:pPr>
            <w:r w:rsidRPr="0006346A">
              <w:rPr>
                <w:sz w:val="20"/>
                <w:lang w:val="en-GB"/>
              </w:rPr>
              <w:t>Composite group-flashing</w:t>
            </w:r>
            <w:r w:rsidRPr="0006346A">
              <w:rPr>
                <w:spacing w:val="-6"/>
                <w:sz w:val="20"/>
                <w:lang w:val="en-GB"/>
              </w:rPr>
              <w:t xml:space="preserve"> </w:t>
            </w:r>
            <w:r w:rsidRPr="0006346A">
              <w:rPr>
                <w:sz w:val="20"/>
                <w:lang w:val="en-GB"/>
              </w:rPr>
              <w:t>light.</w:t>
            </w:r>
          </w:p>
          <w:p w:rsidR="005D3EA2" w:rsidRPr="0006346A" w:rsidRDefault="005D3EA2" w:rsidP="005D3EA2">
            <w:pPr>
              <w:pStyle w:val="TableParagraph"/>
              <w:numPr>
                <w:ilvl w:val="0"/>
                <w:numId w:val="7"/>
              </w:numPr>
              <w:tabs>
                <w:tab w:val="left" w:pos="487"/>
              </w:tabs>
              <w:spacing w:before="61"/>
              <w:ind w:left="220" w:right="387" w:firstLine="0"/>
              <w:rPr>
                <w:sz w:val="20"/>
                <w:lang w:val="en-GB"/>
              </w:rPr>
            </w:pPr>
            <w:r w:rsidRPr="0006346A">
              <w:rPr>
                <w:sz w:val="20"/>
                <w:lang w:val="en-GB"/>
              </w:rPr>
              <w:t xml:space="preserve">Morse </w:t>
            </w:r>
            <w:proofErr w:type="gramStart"/>
            <w:r w:rsidRPr="0006346A">
              <w:rPr>
                <w:sz w:val="20"/>
                <w:lang w:val="en-GB"/>
              </w:rPr>
              <w:t>Code</w:t>
            </w:r>
            <w:proofErr w:type="gramEnd"/>
            <w:r w:rsidRPr="0006346A">
              <w:rPr>
                <w:sz w:val="20"/>
                <w:lang w:val="en-GB"/>
              </w:rPr>
              <w:t xml:space="preserve"> light, but not with either of the single characters "A" or “U”`</w:t>
            </w:r>
            <w:r w:rsidRPr="0006346A">
              <w:rPr>
                <w:position w:val="6"/>
                <w:sz w:val="12"/>
                <w:lang w:val="en-GB"/>
              </w:rPr>
              <w:t>3</w:t>
            </w:r>
            <w:r w:rsidRPr="0006346A">
              <w:rPr>
                <w:sz w:val="20"/>
                <w:lang w:val="en-GB"/>
              </w:rPr>
              <w:t>.</w:t>
            </w:r>
          </w:p>
        </w:tc>
        <w:tc>
          <w:tcPr>
            <w:tcW w:w="6733" w:type="dxa"/>
          </w:tcPr>
          <w:p w:rsidR="005D3EA2" w:rsidRPr="0006346A" w:rsidRDefault="005D3EA2" w:rsidP="0006346A">
            <w:pPr>
              <w:pStyle w:val="TableParagraph"/>
              <w:spacing w:before="59"/>
              <w:ind w:left="220"/>
              <w:rPr>
                <w:sz w:val="20"/>
                <w:lang w:val="en-GB"/>
              </w:rPr>
            </w:pPr>
            <w:r w:rsidRPr="0006346A">
              <w:rPr>
                <w:sz w:val="20"/>
                <w:lang w:val="en-GB"/>
              </w:rPr>
              <w:t>Only the colour Yellow is used.</w:t>
            </w:r>
          </w:p>
          <w:p w:rsidR="005D3EA2" w:rsidRPr="0006346A" w:rsidRDefault="005D3EA2" w:rsidP="0006346A">
            <w:pPr>
              <w:pStyle w:val="TableParagraph"/>
              <w:rPr>
                <w:rFonts w:ascii="Times New Roman"/>
                <w:sz w:val="20"/>
                <w:lang w:val="en-GB"/>
              </w:rPr>
            </w:pPr>
          </w:p>
          <w:p w:rsidR="005D3EA2" w:rsidRPr="0006346A" w:rsidRDefault="005D3EA2" w:rsidP="0006346A">
            <w:pPr>
              <w:pStyle w:val="TableParagraph"/>
              <w:spacing w:before="134"/>
              <w:ind w:left="220" w:right="397"/>
              <w:rPr>
                <w:sz w:val="20"/>
                <w:lang w:val="en-GB"/>
              </w:rPr>
            </w:pPr>
            <w:r w:rsidRPr="0006346A">
              <w:rPr>
                <w:sz w:val="20"/>
                <w:lang w:val="en-GB"/>
              </w:rPr>
              <w:t>A group-flashing light with a group of five flashes at a rate of 30 flashes per minute, in a period of 20 s, is assigned to Ocean Data Acquisition Systems (ODAS) buoys.</w:t>
            </w:r>
          </w:p>
        </w:tc>
      </w:tr>
      <w:tr w:rsidR="005D3EA2" w:rsidRPr="0006346A" w:rsidTr="0006346A">
        <w:trPr>
          <w:trHeight w:val="1096"/>
        </w:trPr>
        <w:tc>
          <w:tcPr>
            <w:tcW w:w="1548" w:type="dxa"/>
          </w:tcPr>
          <w:p w:rsidR="005D3EA2" w:rsidRPr="0006346A" w:rsidRDefault="005D3EA2" w:rsidP="0006346A">
            <w:pPr>
              <w:pStyle w:val="TableParagraph"/>
              <w:spacing w:before="59"/>
              <w:ind w:left="220" w:right="266"/>
              <w:rPr>
                <w:sz w:val="20"/>
                <w:lang w:val="en-GB"/>
              </w:rPr>
            </w:pPr>
            <w:r w:rsidRPr="0006346A">
              <w:rPr>
                <w:sz w:val="20"/>
                <w:lang w:val="en-GB"/>
              </w:rPr>
              <w:t>EMERGENCY WRECK MARKING BUOY</w:t>
            </w:r>
          </w:p>
        </w:tc>
        <w:tc>
          <w:tcPr>
            <w:tcW w:w="6389" w:type="dxa"/>
          </w:tcPr>
          <w:p w:rsidR="005D3EA2" w:rsidRPr="0006346A" w:rsidRDefault="005D3EA2" w:rsidP="0006346A">
            <w:pPr>
              <w:pStyle w:val="TableParagraph"/>
              <w:spacing w:before="59"/>
              <w:ind w:left="220"/>
              <w:rPr>
                <w:sz w:val="20"/>
                <w:lang w:val="en-GB"/>
              </w:rPr>
            </w:pPr>
            <w:r w:rsidRPr="0006346A">
              <w:rPr>
                <w:sz w:val="20"/>
                <w:lang w:val="en-GB"/>
              </w:rPr>
              <w:t>Occulting Alternating light with a period of 3s</w:t>
            </w:r>
          </w:p>
        </w:tc>
        <w:tc>
          <w:tcPr>
            <w:tcW w:w="6733" w:type="dxa"/>
          </w:tcPr>
          <w:p w:rsidR="005D3EA2" w:rsidRPr="0006346A" w:rsidRDefault="005D3EA2" w:rsidP="0006346A">
            <w:pPr>
              <w:pStyle w:val="TableParagraph"/>
              <w:spacing w:before="59"/>
              <w:ind w:left="220"/>
              <w:rPr>
                <w:sz w:val="20"/>
                <w:lang w:val="en-GB"/>
              </w:rPr>
            </w:pPr>
            <w:r w:rsidRPr="0006346A">
              <w:rPr>
                <w:sz w:val="20"/>
                <w:lang w:val="en-GB"/>
              </w:rPr>
              <w:t>Only the colours Blue and Yellow are used</w:t>
            </w:r>
          </w:p>
        </w:tc>
      </w:tr>
    </w:tbl>
    <w:p w:rsidR="005D3EA2" w:rsidRPr="0006346A" w:rsidRDefault="005D3EA2" w:rsidP="005D3EA2">
      <w:pPr>
        <w:pStyle w:val="Brdtekst"/>
        <w:rPr>
          <w:rFonts w:ascii="Times New Roman"/>
          <w:sz w:val="20"/>
          <w:lang w:val="en-GB"/>
        </w:rPr>
      </w:pPr>
    </w:p>
    <w:p w:rsidR="005D3EA2" w:rsidRPr="0006346A" w:rsidRDefault="005D3EA2" w:rsidP="005D3EA2">
      <w:pPr>
        <w:pStyle w:val="Brdtekst"/>
        <w:rPr>
          <w:rFonts w:ascii="Times New Roman"/>
          <w:sz w:val="20"/>
          <w:lang w:val="en-GB"/>
        </w:rPr>
      </w:pPr>
    </w:p>
    <w:p w:rsidR="005D3EA2" w:rsidRPr="0006346A" w:rsidRDefault="005D3EA2" w:rsidP="005D3EA2">
      <w:pPr>
        <w:pStyle w:val="Brdtekst"/>
        <w:rPr>
          <w:rFonts w:ascii="Times New Roman"/>
          <w:sz w:val="20"/>
          <w:lang w:val="en-GB"/>
        </w:rPr>
      </w:pPr>
    </w:p>
    <w:p w:rsidR="005D3EA2" w:rsidRPr="0006346A" w:rsidRDefault="005D3EA2" w:rsidP="005D3EA2">
      <w:pPr>
        <w:pStyle w:val="Brdtekst"/>
        <w:rPr>
          <w:rFonts w:ascii="Times New Roman"/>
          <w:sz w:val="20"/>
          <w:lang w:val="en-GB"/>
        </w:rPr>
      </w:pPr>
    </w:p>
    <w:p w:rsidR="005D3EA2" w:rsidRPr="0006346A" w:rsidRDefault="005D3EA2" w:rsidP="005D3EA2">
      <w:pPr>
        <w:pStyle w:val="Brdtekst"/>
        <w:rPr>
          <w:rFonts w:ascii="Times New Roman"/>
          <w:sz w:val="20"/>
          <w:lang w:val="en-GB"/>
        </w:rPr>
      </w:pPr>
    </w:p>
    <w:p w:rsidR="005D3EA2" w:rsidRPr="0006346A" w:rsidRDefault="005D3EA2" w:rsidP="005D3EA2">
      <w:pPr>
        <w:pStyle w:val="Brdtekst"/>
        <w:rPr>
          <w:rFonts w:ascii="Times New Roman"/>
          <w:sz w:val="20"/>
          <w:lang w:val="en-GB"/>
        </w:rPr>
      </w:pPr>
    </w:p>
    <w:p w:rsidR="005D3EA2" w:rsidRPr="0006346A" w:rsidRDefault="00FD36C0" w:rsidP="005D3EA2">
      <w:pPr>
        <w:pStyle w:val="Brdtekst"/>
        <w:spacing w:before="2"/>
        <w:rPr>
          <w:rFonts w:ascii="Times New Roman"/>
          <w:sz w:val="15"/>
          <w:lang w:val="en-GB"/>
        </w:rPr>
      </w:pPr>
      <w:r w:rsidRPr="0006346A">
        <w:rPr>
          <w:noProof/>
          <w:lang w:val="nb-NO" w:eastAsia="nb-NO"/>
        </w:rPr>
        <mc:AlternateContent>
          <mc:Choice Requires="wps">
            <w:drawing>
              <wp:anchor distT="0" distB="0" distL="0" distR="0" simplePos="0" relativeHeight="251696640" behindDoc="1" locked="0" layoutInCell="1" allowOverlap="1">
                <wp:simplePos x="0" y="0"/>
                <wp:positionH relativeFrom="page">
                  <wp:posOffset>360045</wp:posOffset>
                </wp:positionH>
                <wp:positionV relativeFrom="paragraph">
                  <wp:posOffset>139700</wp:posOffset>
                </wp:positionV>
                <wp:extent cx="1828800" cy="0"/>
                <wp:effectExtent l="7620" t="8255" r="11430" b="10795"/>
                <wp:wrapTopAndBottom/>
                <wp:docPr id="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B50AD" id="Line 38" o:spid="_x0000_s1026" style="position:absolute;z-index:-251619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35pt,11pt" to="172.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" strokeweight=".6pt">
                <w10:wrap type="topAndBottom" anchorx="page"/>
              </v:line>
            </w:pict>
          </mc:Fallback>
        </mc:AlternateContent>
      </w:r>
    </w:p>
    <w:p w:rsidR="005D3EA2" w:rsidRPr="0006346A" w:rsidRDefault="005D3EA2" w:rsidP="005D3EA2">
      <w:pPr>
        <w:pStyle w:val="Brdtekst"/>
        <w:rPr>
          <w:rFonts w:ascii="Times New Roman"/>
          <w:sz w:val="16"/>
          <w:lang w:val="en-GB"/>
        </w:rPr>
      </w:pPr>
    </w:p>
    <w:p w:rsidR="005D3EA2" w:rsidRPr="0006346A" w:rsidRDefault="005D3EA2" w:rsidP="005D3EA2">
      <w:pPr>
        <w:tabs>
          <w:tab w:val="left" w:pos="391"/>
        </w:tabs>
        <w:spacing w:before="95"/>
        <w:ind w:left="107"/>
        <w:rPr>
          <w:rFonts w:ascii="Times New Roman"/>
          <w:sz w:val="16"/>
          <w:lang w:val="en-GB"/>
        </w:rPr>
      </w:pPr>
      <w:r w:rsidRPr="0006346A">
        <w:rPr>
          <w:rFonts w:ascii="Times New Roman"/>
          <w:position w:val="6"/>
          <w:sz w:val="10"/>
          <w:lang w:val="en-GB"/>
        </w:rPr>
        <w:t>3</w:t>
      </w:r>
      <w:r w:rsidRPr="0006346A">
        <w:rPr>
          <w:rFonts w:ascii="Times New Roman"/>
          <w:position w:val="6"/>
          <w:sz w:val="10"/>
          <w:lang w:val="en-GB"/>
        </w:rPr>
        <w:tab/>
      </w:r>
      <w:r w:rsidRPr="0006346A">
        <w:rPr>
          <w:rFonts w:ascii="Times New Roman"/>
          <w:sz w:val="16"/>
          <w:lang w:val="en-GB"/>
        </w:rPr>
        <w:t xml:space="preserve">A Morse </w:t>
      </w:r>
      <w:proofErr w:type="gramStart"/>
      <w:r w:rsidRPr="0006346A">
        <w:rPr>
          <w:rFonts w:ascii="Times New Roman"/>
          <w:sz w:val="16"/>
          <w:lang w:val="en-GB"/>
        </w:rPr>
        <w:t>Code</w:t>
      </w:r>
      <w:proofErr w:type="gramEnd"/>
      <w:r w:rsidRPr="0006346A">
        <w:rPr>
          <w:rFonts w:ascii="Times New Roman"/>
          <w:sz w:val="16"/>
          <w:lang w:val="en-GB"/>
        </w:rPr>
        <w:t xml:space="preserve"> white light with the single character "U" is assigned to offshore</w:t>
      </w:r>
      <w:r w:rsidRPr="0006346A">
        <w:rPr>
          <w:rFonts w:ascii="Times New Roman"/>
          <w:spacing w:val="-11"/>
          <w:sz w:val="16"/>
          <w:lang w:val="en-GB"/>
        </w:rPr>
        <w:t xml:space="preserve"> </w:t>
      </w:r>
      <w:r w:rsidRPr="0006346A">
        <w:rPr>
          <w:rFonts w:ascii="Times New Roman"/>
          <w:sz w:val="16"/>
          <w:lang w:val="en-GB"/>
        </w:rPr>
        <w:t>structures.</w:t>
      </w:r>
    </w:p>
    <w:p w:rsidR="002E735D" w:rsidRPr="0006346A" w:rsidRDefault="002E735D" w:rsidP="005D3EA2">
      <w:pPr>
        <w:tabs>
          <w:tab w:val="left" w:pos="714"/>
          <w:tab w:val="left" w:pos="715"/>
        </w:tabs>
        <w:ind w:left="147"/>
        <w:rPr>
          <w:lang w:val="en-GB"/>
        </w:rPr>
      </w:pPr>
    </w:p>
    <w:sectPr w:rsidR="002E735D" w:rsidRPr="0006346A">
      <w:pgSz w:w="11910" w:h="16840"/>
      <w:pgMar w:top="920" w:right="380" w:bottom="1440" w:left="760" w:header="461" w:footer="12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7F0" w:rsidRDefault="00DC27F0">
      <w:r>
        <w:separator/>
      </w:r>
    </w:p>
  </w:endnote>
  <w:endnote w:type="continuationSeparator" w:id="0">
    <w:p w:rsidR="00DC27F0" w:rsidRDefault="00DC2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622065">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622065">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622065">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622065">
    <w:pPr>
      <w:pStyle w:val="Brdtekst"/>
      <w:spacing w:line="14" w:lineRule="auto"/>
      <w:rPr>
        <w:sz w:val="20"/>
      </w:rPr>
    </w:pPr>
    <w:r>
      <w:rPr>
        <w:noProof/>
        <w:lang w:val="nb-NO" w:eastAsia="nb-NO"/>
      </w:rPr>
      <mc:AlternateContent>
        <mc:Choice Requires="wps">
          <w:drawing>
            <wp:anchor distT="0" distB="0" distL="114300" distR="114300" simplePos="0" relativeHeight="251651584" behindDoc="1" locked="0" layoutInCell="1" allowOverlap="1">
              <wp:simplePos x="0" y="0"/>
              <wp:positionH relativeFrom="page">
                <wp:posOffset>556895</wp:posOffset>
              </wp:positionH>
              <wp:positionV relativeFrom="page">
                <wp:posOffset>9724390</wp:posOffset>
              </wp:positionV>
              <wp:extent cx="6518275" cy="0"/>
              <wp:effectExtent l="13970" t="8890" r="11430" b="10160"/>
              <wp:wrapNone/>
              <wp:docPr id="2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87B54" id="Line 3"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65.7pt" to="557.1pt,7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hQU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" strokeweight=".48pt">
              <w10:wrap anchorx="page" anchory="page"/>
            </v:line>
          </w:pict>
        </mc:Fallback>
      </mc:AlternateContent>
    </w:r>
    <w:r>
      <w:rPr>
        <w:noProof/>
        <w:lang w:val="nb-NO" w:eastAsia="nb-NO"/>
      </w:rPr>
      <mc:AlternateContent>
        <mc:Choice Requires="wps">
          <w:drawing>
            <wp:anchor distT="0" distB="0" distL="114300" distR="114300" simplePos="0" relativeHeight="251652608" behindDoc="1" locked="0" layoutInCell="1" allowOverlap="1">
              <wp:simplePos x="0" y="0"/>
              <wp:positionH relativeFrom="page">
                <wp:posOffset>563245</wp:posOffset>
              </wp:positionH>
              <wp:positionV relativeFrom="page">
                <wp:posOffset>9904730</wp:posOffset>
              </wp:positionV>
              <wp:extent cx="4286885" cy="257810"/>
              <wp:effectExtent l="1270" t="0" r="0" b="63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88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2065" w:rsidRDefault="00622065">
                          <w:pPr>
                            <w:spacing w:line="173" w:lineRule="exact"/>
                            <w:ind w:left="20"/>
                            <w:rPr>
                              <w:b/>
                              <w:sz w:val="15"/>
                            </w:rPr>
                          </w:pPr>
                          <w:r>
                            <w:rPr>
                              <w:b/>
                              <w:color w:val="00558D"/>
                              <w:sz w:val="15"/>
                            </w:rPr>
                            <w:t xml:space="preserve">IALA Guideline 1116 – Selection of Rhythmic Characters and </w:t>
                          </w:r>
                          <w:proofErr w:type="spellStart"/>
                          <w:r>
                            <w:rPr>
                              <w:b/>
                              <w:color w:val="00558D"/>
                              <w:sz w:val="15"/>
                            </w:rPr>
                            <w:t>Synchronisation</w:t>
                          </w:r>
                          <w:proofErr w:type="spellEnd"/>
                          <w:r>
                            <w:rPr>
                              <w:b/>
                              <w:color w:val="00558D"/>
                              <w:sz w:val="15"/>
                            </w:rPr>
                            <w:t xml:space="preserve"> of Lights for Aids to Navigation</w:t>
                          </w:r>
                        </w:p>
                        <w:p w:rsidR="00622065" w:rsidRDefault="00622065">
                          <w:pPr>
                            <w:spacing w:before="33"/>
                            <w:ind w:left="20"/>
                            <w:rPr>
                              <w:b/>
                              <w:sz w:val="15"/>
                            </w:rPr>
                          </w:pPr>
                          <w:r>
                            <w:rPr>
                              <w:b/>
                              <w:color w:val="00558D"/>
                              <w:sz w:val="15"/>
                            </w:rPr>
                            <w:t>Edition 1.0 Revokes IALA Guideline 1069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margin-left:44.35pt;margin-top:779.9pt;width:337.55pt;height:20.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6zGsAIAAKo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" filled="f" stroked="f">
              <v:textbox inset="0,0,0,0">
                <w:txbxContent>
                  <w:p w:rsidR="00622065" w:rsidRDefault="00622065">
                    <w:pPr>
                      <w:spacing w:line="173" w:lineRule="exact"/>
                      <w:ind w:left="20"/>
                      <w:rPr>
                        <w:b/>
                        <w:sz w:val="15"/>
                      </w:rPr>
                    </w:pPr>
                    <w:r>
                      <w:rPr>
                        <w:b/>
                        <w:color w:val="00558D"/>
                        <w:sz w:val="15"/>
                      </w:rPr>
                      <w:t xml:space="preserve">IALA Guideline 1116 – Selection of Rhythmic Characters and </w:t>
                    </w:r>
                    <w:proofErr w:type="spellStart"/>
                    <w:r>
                      <w:rPr>
                        <w:b/>
                        <w:color w:val="00558D"/>
                        <w:sz w:val="15"/>
                      </w:rPr>
                      <w:t>Synchronisation</w:t>
                    </w:r>
                    <w:proofErr w:type="spellEnd"/>
                    <w:r>
                      <w:rPr>
                        <w:b/>
                        <w:color w:val="00558D"/>
                        <w:sz w:val="15"/>
                      </w:rPr>
                      <w:t xml:space="preserve"> of Lights for Aids to Navigation</w:t>
                    </w:r>
                  </w:p>
                  <w:p w:rsidR="00622065" w:rsidRDefault="00622065">
                    <w:pPr>
                      <w:spacing w:before="33"/>
                      <w:ind w:left="20"/>
                      <w:rPr>
                        <w:b/>
                        <w:sz w:val="15"/>
                      </w:rPr>
                    </w:pPr>
                    <w:r>
                      <w:rPr>
                        <w:b/>
                        <w:color w:val="00558D"/>
                        <w:sz w:val="15"/>
                      </w:rPr>
                      <w:t>Edition 1.0 Revokes IALA Guideline 1069</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53632" behindDoc="1" locked="0" layoutInCell="1" allowOverlap="1">
              <wp:simplePos x="0" y="0"/>
              <wp:positionH relativeFrom="page">
                <wp:posOffset>6515100</wp:posOffset>
              </wp:positionH>
              <wp:positionV relativeFrom="page">
                <wp:posOffset>10041890</wp:posOffset>
              </wp:positionV>
              <wp:extent cx="207010" cy="120650"/>
              <wp:effectExtent l="0" t="2540" r="2540" b="635"/>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2065" w:rsidRDefault="00622065">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3524A4">
                            <w:rPr>
                              <w:b/>
                              <w:noProof/>
                              <w:color w:val="00558D"/>
                              <w:sz w:val="15"/>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513pt;margin-top:790.7pt;width:16.3pt;height: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" filled="f" stroked="f">
              <v:textbox inset="0,0,0,0">
                <w:txbxContent>
                  <w:p w:rsidR="00622065" w:rsidRDefault="00622065">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3524A4">
                      <w:rPr>
                        <w:b/>
                        <w:noProof/>
                        <w:color w:val="00558D"/>
                        <w:sz w:val="15"/>
                      </w:rPr>
                      <w:t>12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622065">
    <w:pPr>
      <w:pStyle w:val="Brdtekst"/>
      <w:spacing w:line="14" w:lineRule="auto"/>
      <w:rPr>
        <w:sz w:val="20"/>
      </w:rPr>
    </w:pPr>
    <w:r>
      <w:rPr>
        <w:noProof/>
        <w:lang w:val="nb-NO" w:eastAsia="nb-NO"/>
      </w:rPr>
      <mc:AlternateContent>
        <mc:Choice Requires="wps">
          <w:drawing>
            <wp:anchor distT="0" distB="0" distL="114300" distR="114300" simplePos="0" relativeHeight="251667968" behindDoc="1" locked="0" layoutInCell="1" allowOverlap="1">
              <wp:simplePos x="0" y="0"/>
              <wp:positionH relativeFrom="page">
                <wp:posOffset>347345</wp:posOffset>
              </wp:positionH>
              <wp:positionV relativeFrom="page">
                <wp:posOffset>6772910</wp:posOffset>
              </wp:positionV>
              <wp:extent cx="3242310" cy="257810"/>
              <wp:effectExtent l="4445" t="635" r="127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231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2065" w:rsidRDefault="00622065">
                          <w:pPr>
                            <w:spacing w:line="173" w:lineRule="exact"/>
                            <w:ind w:left="20"/>
                            <w:rPr>
                              <w:b/>
                              <w:sz w:val="15"/>
                            </w:rPr>
                          </w:pPr>
                          <w:r>
                            <w:rPr>
                              <w:b/>
                              <w:color w:val="00558D"/>
                              <w:sz w:val="15"/>
                            </w:rPr>
                            <w:t>IALA Recommendation E-110 Rhythmic Characters of Lights on Aids to Navigation</w:t>
                          </w:r>
                        </w:p>
                        <w:p w:rsidR="00622065" w:rsidRDefault="00622065">
                          <w:pPr>
                            <w:spacing w:before="33"/>
                            <w:ind w:left="20"/>
                            <w:rPr>
                              <w:b/>
                              <w:sz w:val="15"/>
                            </w:rPr>
                          </w:pPr>
                          <w:r>
                            <w:rPr>
                              <w:b/>
                              <w:color w:val="00558D"/>
                              <w:sz w:val="15"/>
                            </w:rPr>
                            <w:t>Edition 4.0 December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32" type="#_x0000_t202" style="position:absolute;margin-left:27.35pt;margin-top:533.3pt;width:255.3pt;height:20.3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5r5rw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" filled="f" stroked="f">
              <v:textbox inset="0,0,0,0">
                <w:txbxContent>
                  <w:p w:rsidR="00622065" w:rsidRDefault="00622065">
                    <w:pPr>
                      <w:spacing w:line="173" w:lineRule="exact"/>
                      <w:ind w:left="20"/>
                      <w:rPr>
                        <w:b/>
                        <w:sz w:val="15"/>
                      </w:rPr>
                    </w:pPr>
                    <w:r>
                      <w:rPr>
                        <w:b/>
                        <w:color w:val="00558D"/>
                        <w:sz w:val="15"/>
                      </w:rPr>
                      <w:t>IALA Recommendation E-110 Rhythmic Characters of Lights on Aids to Navigation</w:t>
                    </w:r>
                  </w:p>
                  <w:p w:rsidR="00622065" w:rsidRDefault="00622065">
                    <w:pPr>
                      <w:spacing w:before="33"/>
                      <w:ind w:left="20"/>
                      <w:rPr>
                        <w:b/>
                        <w:sz w:val="15"/>
                      </w:rPr>
                    </w:pPr>
                    <w:r>
                      <w:rPr>
                        <w:b/>
                        <w:color w:val="00558D"/>
                        <w:sz w:val="15"/>
                      </w:rPr>
                      <w:t>Edition 4.0 December 2016</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68992" behindDoc="1" locked="0" layoutInCell="1" allowOverlap="1">
              <wp:simplePos x="0" y="0"/>
              <wp:positionH relativeFrom="page">
                <wp:posOffset>9947910</wp:posOffset>
              </wp:positionH>
              <wp:positionV relativeFrom="page">
                <wp:posOffset>6910070</wp:posOffset>
              </wp:positionV>
              <wp:extent cx="146050" cy="120650"/>
              <wp:effectExtent l="3810" t="4445" r="254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2065" w:rsidRDefault="00622065">
                          <w:pPr>
                            <w:spacing w:line="173" w:lineRule="exact"/>
                            <w:ind w:left="20"/>
                            <w:rPr>
                              <w:b/>
                              <w:sz w:val="15"/>
                            </w:rPr>
                          </w:pPr>
                          <w:r>
                            <w:rPr>
                              <w:b/>
                              <w:color w:val="00558D"/>
                              <w:sz w:val="15"/>
                            </w:rPr>
                            <w:t>P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margin-left:783.3pt;margin-top:544.1pt;width:11.5pt;height:9.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" filled="f" stroked="f">
              <v:textbox inset="0,0,0,0">
                <w:txbxContent>
                  <w:p w:rsidR="00622065" w:rsidRDefault="00622065">
                    <w:pPr>
                      <w:spacing w:line="173" w:lineRule="exact"/>
                      <w:ind w:left="20"/>
                      <w:rPr>
                        <w:b/>
                        <w:sz w:val="15"/>
                      </w:rPr>
                    </w:pPr>
                    <w:r>
                      <w:rPr>
                        <w:b/>
                        <w:color w:val="00558D"/>
                        <w:sz w:val="15"/>
                      </w:rPr>
                      <w:t>P 5</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622065">
    <w:pPr>
      <w:pStyle w:val="Brdtekst"/>
      <w:spacing w:line="14" w:lineRule="auto"/>
      <w:rPr>
        <w:sz w:val="20"/>
      </w:rPr>
    </w:pPr>
    <w:r>
      <w:rPr>
        <w:noProof/>
        <w:lang w:val="nb-NO" w:eastAsia="nb-NO"/>
      </w:rPr>
      <mc:AlternateContent>
        <mc:Choice Requires="wps">
          <w:drawing>
            <wp:anchor distT="0" distB="0" distL="114300" distR="114300" simplePos="0" relativeHeight="251670016" behindDoc="1" locked="0" layoutInCell="1" allowOverlap="1">
              <wp:simplePos x="0" y="0"/>
              <wp:positionH relativeFrom="page">
                <wp:posOffset>340995</wp:posOffset>
              </wp:positionH>
              <wp:positionV relativeFrom="page">
                <wp:posOffset>6592570</wp:posOffset>
              </wp:positionV>
              <wp:extent cx="10010775" cy="0"/>
              <wp:effectExtent l="7620" t="10795" r="11430" b="8255"/>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077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7F67A" id="Line 19" o:spid="_x0000_s1026" style="position:absolute;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85pt,519.1pt" to="815.1pt,5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EOoEwIAACo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" strokeweight=".16936mm">
              <w10:wrap anchorx="page" anchory="page"/>
            </v:line>
          </w:pict>
        </mc:Fallback>
      </mc:AlternateContent>
    </w:r>
    <w:r>
      <w:rPr>
        <w:noProof/>
        <w:lang w:val="nb-NO" w:eastAsia="nb-NO"/>
      </w:rPr>
      <mc:AlternateContent>
        <mc:Choice Requires="wps">
          <w:drawing>
            <wp:anchor distT="0" distB="0" distL="114300" distR="114300" simplePos="0" relativeHeight="251671040" behindDoc="1" locked="0" layoutInCell="1" allowOverlap="1">
              <wp:simplePos x="0" y="0"/>
              <wp:positionH relativeFrom="page">
                <wp:posOffset>347345</wp:posOffset>
              </wp:positionH>
              <wp:positionV relativeFrom="page">
                <wp:posOffset>6772910</wp:posOffset>
              </wp:positionV>
              <wp:extent cx="3242310" cy="257810"/>
              <wp:effectExtent l="4445" t="635" r="127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231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2065" w:rsidRDefault="00622065">
                          <w:pPr>
                            <w:spacing w:line="173" w:lineRule="exact"/>
                            <w:ind w:left="20"/>
                            <w:rPr>
                              <w:b/>
                              <w:sz w:val="15"/>
                            </w:rPr>
                          </w:pPr>
                          <w:r>
                            <w:rPr>
                              <w:b/>
                              <w:color w:val="00558D"/>
                              <w:sz w:val="15"/>
                            </w:rPr>
                            <w:t>IALA Recommendation E-110 Rhythmic Characters of Lights on Aids to Navigation</w:t>
                          </w:r>
                        </w:p>
                        <w:p w:rsidR="00622065" w:rsidRDefault="00622065">
                          <w:pPr>
                            <w:spacing w:before="33"/>
                            <w:ind w:left="20"/>
                            <w:rPr>
                              <w:b/>
                              <w:sz w:val="15"/>
                            </w:rPr>
                          </w:pPr>
                          <w:r>
                            <w:rPr>
                              <w:b/>
                              <w:color w:val="00558D"/>
                              <w:sz w:val="15"/>
                            </w:rPr>
                            <w:t>Edition 4.0 December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34" type="#_x0000_t202" style="position:absolute;margin-left:27.35pt;margin-top:533.3pt;width:255.3pt;height:20.3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itUrwIAALE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" filled="f" stroked="f">
              <v:textbox inset="0,0,0,0">
                <w:txbxContent>
                  <w:p w:rsidR="00622065" w:rsidRDefault="00622065">
                    <w:pPr>
                      <w:spacing w:line="173" w:lineRule="exact"/>
                      <w:ind w:left="20"/>
                      <w:rPr>
                        <w:b/>
                        <w:sz w:val="15"/>
                      </w:rPr>
                    </w:pPr>
                    <w:r>
                      <w:rPr>
                        <w:b/>
                        <w:color w:val="00558D"/>
                        <w:sz w:val="15"/>
                      </w:rPr>
                      <w:t>IALA Recommendation E-110 Rhythmic Characters of Lights on Aids to Navigation</w:t>
                    </w:r>
                  </w:p>
                  <w:p w:rsidR="00622065" w:rsidRDefault="00622065">
                    <w:pPr>
                      <w:spacing w:before="33"/>
                      <w:ind w:left="20"/>
                      <w:rPr>
                        <w:b/>
                        <w:sz w:val="15"/>
                      </w:rPr>
                    </w:pPr>
                    <w:r>
                      <w:rPr>
                        <w:b/>
                        <w:color w:val="00558D"/>
                        <w:sz w:val="15"/>
                      </w:rPr>
                      <w:t>Edition 4.0 December 2016</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72064" behindDoc="1" locked="0" layoutInCell="1" allowOverlap="1">
              <wp:simplePos x="0" y="0"/>
              <wp:positionH relativeFrom="page">
                <wp:posOffset>9900285</wp:posOffset>
              </wp:positionH>
              <wp:positionV relativeFrom="page">
                <wp:posOffset>6910070</wp:posOffset>
              </wp:positionV>
              <wp:extent cx="207010" cy="120650"/>
              <wp:effectExtent l="3810" t="4445" r="0" b="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2065" w:rsidRDefault="00622065">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3524A4">
                            <w:rPr>
                              <w:b/>
                              <w:noProof/>
                              <w:color w:val="00558D"/>
                              <w:sz w:val="15"/>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35" type="#_x0000_t202" style="position:absolute;margin-left:779.55pt;margin-top:544.1pt;width:16.3pt;height:9.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" filled="f" stroked="f">
              <v:textbox inset="0,0,0,0">
                <w:txbxContent>
                  <w:p w:rsidR="00622065" w:rsidRDefault="00622065">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3524A4">
                      <w:rPr>
                        <w:b/>
                        <w:noProof/>
                        <w:color w:val="00558D"/>
                        <w:sz w:val="15"/>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7F0" w:rsidRDefault="00DC27F0">
      <w:r>
        <w:separator/>
      </w:r>
    </w:p>
  </w:footnote>
  <w:footnote w:type="continuationSeparator" w:id="0">
    <w:p w:rsidR="00DC27F0" w:rsidRDefault="00DC2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1" o:spid="_x0000_s2054" type="#_x0000_t136" style="position:absolute;margin-left:0;margin-top:0;width:474.5pt;height:284.7pt;rotation:315;z-index:-251660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10" o:spid="_x0000_s2063" type="#_x0000_t136" style="position:absolute;margin-left:0;margin-top:0;width:474.5pt;height:284.7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Brdtekst"/>
      <w:spacing w:line="14" w:lineRule="auto"/>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11" o:spid="_x0000_s2064" type="#_x0000_t136" style="position:absolute;margin-left:0;margin-top:0;width:474.5pt;height:284.7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22065">
      <w:rPr>
        <w:noProof/>
        <w:lang w:val="nb-NO" w:eastAsia="nb-NO"/>
      </w:rPr>
      <w:drawing>
        <wp:anchor distT="0" distB="0" distL="0" distR="0" simplePos="0" relativeHeight="251650560" behindDoc="1" locked="0" layoutInCell="1" allowOverlap="1">
          <wp:simplePos x="0" y="0"/>
          <wp:positionH relativeFrom="page">
            <wp:posOffset>6972169</wp:posOffset>
          </wp:positionH>
          <wp:positionV relativeFrom="page">
            <wp:posOffset>292758</wp:posOffset>
          </wp:positionV>
          <wp:extent cx="267934" cy="292504"/>
          <wp:effectExtent l="0" t="0" r="0" b="0"/>
          <wp:wrapNone/>
          <wp:docPr id="7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 cstate="print"/>
                  <a:stretch>
                    <a:fillRect/>
                  </a:stretch>
                </pic:blipFill>
                <pic:spPr>
                  <a:xfrm>
                    <a:off x="0" y="0"/>
                    <a:ext cx="267934" cy="292504"/>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9" o:spid="_x0000_s2062" type="#_x0000_t136" style="position:absolute;margin-left:0;margin-top:0;width:474.5pt;height:284.7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2" o:spid="_x0000_s2071" type="#_x0000_t136" style="position:absolute;margin-left:0;margin-top:0;width:502.7pt;height:301.6pt;rotation:315;z-index:-251642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3" o:spid="_x0000_s2072" type="#_x0000_t136" style="position:absolute;margin-left:0;margin-top:0;width:502.7pt;height:301.6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1" o:spid="_x0000_s2070" type="#_x0000_t136" style="position:absolute;margin-left:0;margin-top:0;width:502.7pt;height:301.6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5" o:spid="_x0000_s2074" type="#_x0000_t136" style="position:absolute;margin-left:0;margin-top:0;width:502.7pt;height:301.6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6" o:spid="_x0000_s2075" type="#_x0000_t136" style="position:absolute;margin-left:0;margin-top:0;width:502.7pt;height:301.6pt;rotation:315;z-index:-251638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4" o:spid="_x0000_s2073" type="#_x0000_t136" style="position:absolute;margin-left:0;margin-top:0;width:502.7pt;height:301.6pt;rotation:315;z-index:-251640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2" o:spid="_x0000_s2055" type="#_x0000_t136" style="position:absolute;margin-left:0;margin-top:0;width:474.5pt;height:284.7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0" o:spid="_x0000_s2053" type="#_x0000_t136" style="position:absolute;margin-left:0;margin-top:0;width:379.4pt;height:379.4pt;rotation:315;z-index:-251661824;mso-position-horizontal:center;mso-position-horizontal-relative:margin;mso-position-vertical:center;mso-position-vertical-relative:margin" o:allowincell="f" fillcolor="silver" stroked="f">
          <v:fill opacity=".5"/>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4" o:spid="_x0000_s2057" type="#_x0000_t136" style="position:absolute;margin-left:0;margin-top:0;width:474.5pt;height:284.7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Brdtekst"/>
      <w:spacing w:line="14" w:lineRule="auto"/>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5" o:spid="_x0000_s2058" type="#_x0000_t136" style="position:absolute;margin-left:0;margin-top:0;width:474.5pt;height:284.7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22065">
      <w:rPr>
        <w:noProof/>
        <w:lang w:val="nb-NO" w:eastAsia="nb-NO"/>
      </w:rPr>
      <w:drawing>
        <wp:anchor distT="0" distB="0" distL="0" distR="0" simplePos="0" relativeHeight="251649536" behindDoc="1" locked="0" layoutInCell="1" allowOverlap="1">
          <wp:simplePos x="0" y="0"/>
          <wp:positionH relativeFrom="page">
            <wp:posOffset>6963547</wp:posOffset>
          </wp:positionH>
          <wp:positionV relativeFrom="page">
            <wp:posOffset>293068</wp:posOffset>
          </wp:positionV>
          <wp:extent cx="269083" cy="292814"/>
          <wp:effectExtent l="0" t="0" r="0" b="0"/>
          <wp:wrapNone/>
          <wp:docPr id="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269083" cy="292814"/>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3" o:spid="_x0000_s2056" type="#_x0000_t136" style="position:absolute;margin-left:0;margin-top:0;width:474.5pt;height:284.7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7" o:spid="_x0000_s2060" type="#_x0000_t136" style="position:absolute;margin-left:0;margin-top:0;width:474.5pt;height:284.7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8" o:spid="_x0000_s2061" type="#_x0000_t136" style="position:absolute;margin-left:0;margin-top:0;width:474.5pt;height:284.7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5" w:rsidRDefault="003524A4">
    <w:pPr>
      <w:pStyle w:val="Top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6" o:spid="_x0000_s2059" type="#_x0000_t136" style="position:absolute;margin-left:0;margin-top:0;width:474.5pt;height:284.7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25D07"/>
    <w:multiLevelType w:val="hybridMultilevel"/>
    <w:tmpl w:val="36A23166"/>
    <w:lvl w:ilvl="0" w:tplc="7436A5AA">
      <w:start w:val="1"/>
      <w:numFmt w:val="lowerLetter"/>
      <w:lvlText w:val="(%1)"/>
      <w:lvlJc w:val="left"/>
      <w:pPr>
        <w:ind w:left="482" w:hanging="264"/>
        <w:jc w:val="left"/>
      </w:pPr>
      <w:rPr>
        <w:rFonts w:ascii="Calibri" w:eastAsia="Calibri" w:hAnsi="Calibri" w:cs="Calibri" w:hint="default"/>
        <w:w w:val="100"/>
        <w:sz w:val="20"/>
        <w:szCs w:val="20"/>
      </w:rPr>
    </w:lvl>
    <w:lvl w:ilvl="1" w:tplc="1EC6D292">
      <w:numFmt w:val="bullet"/>
      <w:lvlText w:val="•"/>
      <w:lvlJc w:val="left"/>
      <w:pPr>
        <w:ind w:left="1069" w:hanging="264"/>
      </w:pPr>
      <w:rPr>
        <w:rFonts w:hint="default"/>
      </w:rPr>
    </w:lvl>
    <w:lvl w:ilvl="2" w:tplc="DE808B1A">
      <w:numFmt w:val="bullet"/>
      <w:lvlText w:val="•"/>
      <w:lvlJc w:val="left"/>
      <w:pPr>
        <w:ind w:left="1659" w:hanging="264"/>
      </w:pPr>
      <w:rPr>
        <w:rFonts w:hint="default"/>
      </w:rPr>
    </w:lvl>
    <w:lvl w:ilvl="3" w:tplc="FC748358">
      <w:numFmt w:val="bullet"/>
      <w:lvlText w:val="•"/>
      <w:lvlJc w:val="left"/>
      <w:pPr>
        <w:ind w:left="2249" w:hanging="264"/>
      </w:pPr>
      <w:rPr>
        <w:rFonts w:hint="default"/>
      </w:rPr>
    </w:lvl>
    <w:lvl w:ilvl="4" w:tplc="3A74E8E2">
      <w:numFmt w:val="bullet"/>
      <w:lvlText w:val="•"/>
      <w:lvlJc w:val="left"/>
      <w:pPr>
        <w:ind w:left="2839" w:hanging="264"/>
      </w:pPr>
      <w:rPr>
        <w:rFonts w:hint="default"/>
      </w:rPr>
    </w:lvl>
    <w:lvl w:ilvl="5" w:tplc="AD66C214">
      <w:numFmt w:val="bullet"/>
      <w:lvlText w:val="•"/>
      <w:lvlJc w:val="left"/>
      <w:pPr>
        <w:ind w:left="3429" w:hanging="264"/>
      </w:pPr>
      <w:rPr>
        <w:rFonts w:hint="default"/>
      </w:rPr>
    </w:lvl>
    <w:lvl w:ilvl="6" w:tplc="32A09CA0">
      <w:numFmt w:val="bullet"/>
      <w:lvlText w:val="•"/>
      <w:lvlJc w:val="left"/>
      <w:pPr>
        <w:ind w:left="4019" w:hanging="264"/>
      </w:pPr>
      <w:rPr>
        <w:rFonts w:hint="default"/>
      </w:rPr>
    </w:lvl>
    <w:lvl w:ilvl="7" w:tplc="52E46156">
      <w:numFmt w:val="bullet"/>
      <w:lvlText w:val="•"/>
      <w:lvlJc w:val="left"/>
      <w:pPr>
        <w:ind w:left="4609" w:hanging="264"/>
      </w:pPr>
      <w:rPr>
        <w:rFonts w:hint="default"/>
      </w:rPr>
    </w:lvl>
    <w:lvl w:ilvl="8" w:tplc="992A653E">
      <w:numFmt w:val="bullet"/>
      <w:lvlText w:val="•"/>
      <w:lvlJc w:val="left"/>
      <w:pPr>
        <w:ind w:left="5199" w:hanging="264"/>
      </w:pPr>
      <w:rPr>
        <w:rFonts w:hint="default"/>
      </w:rPr>
    </w:lvl>
  </w:abstractNum>
  <w:abstractNum w:abstractNumId="1" w15:restartNumberingAfterBreak="0">
    <w:nsid w:val="310B2B98"/>
    <w:multiLevelType w:val="hybridMultilevel"/>
    <w:tmpl w:val="68B43B76"/>
    <w:lvl w:ilvl="0" w:tplc="96907E88">
      <w:start w:val="1"/>
      <w:numFmt w:val="lowerLetter"/>
      <w:lvlText w:val="(%1)"/>
      <w:lvlJc w:val="left"/>
      <w:pPr>
        <w:ind w:left="483" w:hanging="264"/>
        <w:jc w:val="left"/>
      </w:pPr>
      <w:rPr>
        <w:rFonts w:ascii="Calibri" w:eastAsia="Calibri" w:hAnsi="Calibri" w:cs="Calibri" w:hint="default"/>
        <w:w w:val="100"/>
        <w:sz w:val="20"/>
        <w:szCs w:val="20"/>
      </w:rPr>
    </w:lvl>
    <w:lvl w:ilvl="1" w:tplc="C7DAB29E">
      <w:numFmt w:val="bullet"/>
      <w:lvlText w:val="•"/>
      <w:lvlJc w:val="left"/>
      <w:pPr>
        <w:ind w:left="1069" w:hanging="264"/>
      </w:pPr>
      <w:rPr>
        <w:rFonts w:hint="default"/>
      </w:rPr>
    </w:lvl>
    <w:lvl w:ilvl="2" w:tplc="FE1C1166">
      <w:numFmt w:val="bullet"/>
      <w:lvlText w:val="•"/>
      <w:lvlJc w:val="left"/>
      <w:pPr>
        <w:ind w:left="1659" w:hanging="264"/>
      </w:pPr>
      <w:rPr>
        <w:rFonts w:hint="default"/>
      </w:rPr>
    </w:lvl>
    <w:lvl w:ilvl="3" w:tplc="E690E7EA">
      <w:numFmt w:val="bullet"/>
      <w:lvlText w:val="•"/>
      <w:lvlJc w:val="left"/>
      <w:pPr>
        <w:ind w:left="2249" w:hanging="264"/>
      </w:pPr>
      <w:rPr>
        <w:rFonts w:hint="default"/>
      </w:rPr>
    </w:lvl>
    <w:lvl w:ilvl="4" w:tplc="99306328">
      <w:numFmt w:val="bullet"/>
      <w:lvlText w:val="•"/>
      <w:lvlJc w:val="left"/>
      <w:pPr>
        <w:ind w:left="2839" w:hanging="264"/>
      </w:pPr>
      <w:rPr>
        <w:rFonts w:hint="default"/>
      </w:rPr>
    </w:lvl>
    <w:lvl w:ilvl="5" w:tplc="53B60418">
      <w:numFmt w:val="bullet"/>
      <w:lvlText w:val="•"/>
      <w:lvlJc w:val="left"/>
      <w:pPr>
        <w:ind w:left="3429" w:hanging="264"/>
      </w:pPr>
      <w:rPr>
        <w:rFonts w:hint="default"/>
      </w:rPr>
    </w:lvl>
    <w:lvl w:ilvl="6" w:tplc="525C2362">
      <w:numFmt w:val="bullet"/>
      <w:lvlText w:val="•"/>
      <w:lvlJc w:val="left"/>
      <w:pPr>
        <w:ind w:left="4019" w:hanging="264"/>
      </w:pPr>
      <w:rPr>
        <w:rFonts w:hint="default"/>
      </w:rPr>
    </w:lvl>
    <w:lvl w:ilvl="7" w:tplc="C01EE8AC">
      <w:numFmt w:val="bullet"/>
      <w:lvlText w:val="•"/>
      <w:lvlJc w:val="left"/>
      <w:pPr>
        <w:ind w:left="4609" w:hanging="264"/>
      </w:pPr>
      <w:rPr>
        <w:rFonts w:hint="default"/>
      </w:rPr>
    </w:lvl>
    <w:lvl w:ilvl="8" w:tplc="AA26FF8C">
      <w:numFmt w:val="bullet"/>
      <w:lvlText w:val="•"/>
      <w:lvlJc w:val="left"/>
      <w:pPr>
        <w:ind w:left="5199" w:hanging="264"/>
      </w:pPr>
      <w:rPr>
        <w:rFonts w:hint="default"/>
      </w:rPr>
    </w:lvl>
  </w:abstractNum>
  <w:abstractNum w:abstractNumId="2" w15:restartNumberingAfterBreak="0">
    <w:nsid w:val="312773AE"/>
    <w:multiLevelType w:val="hybridMultilevel"/>
    <w:tmpl w:val="4FDC166A"/>
    <w:lvl w:ilvl="0" w:tplc="2BD87B28">
      <w:start w:val="1"/>
      <w:numFmt w:val="lowerLetter"/>
      <w:lvlText w:val="(%1)"/>
      <w:lvlJc w:val="left"/>
      <w:pPr>
        <w:ind w:left="483" w:hanging="263"/>
        <w:jc w:val="left"/>
      </w:pPr>
      <w:rPr>
        <w:rFonts w:ascii="Calibri" w:eastAsia="Calibri" w:hAnsi="Calibri" w:cs="Calibri" w:hint="default"/>
        <w:w w:val="100"/>
        <w:sz w:val="20"/>
        <w:szCs w:val="20"/>
      </w:rPr>
    </w:lvl>
    <w:lvl w:ilvl="1" w:tplc="135E45F6">
      <w:numFmt w:val="bullet"/>
      <w:lvlText w:val="•"/>
      <w:lvlJc w:val="left"/>
      <w:pPr>
        <w:ind w:left="1069" w:hanging="263"/>
      </w:pPr>
      <w:rPr>
        <w:rFonts w:hint="default"/>
      </w:rPr>
    </w:lvl>
    <w:lvl w:ilvl="2" w:tplc="7012DDF0">
      <w:numFmt w:val="bullet"/>
      <w:lvlText w:val="•"/>
      <w:lvlJc w:val="left"/>
      <w:pPr>
        <w:ind w:left="1659" w:hanging="263"/>
      </w:pPr>
      <w:rPr>
        <w:rFonts w:hint="default"/>
      </w:rPr>
    </w:lvl>
    <w:lvl w:ilvl="3" w:tplc="C0E0C92E">
      <w:numFmt w:val="bullet"/>
      <w:lvlText w:val="•"/>
      <w:lvlJc w:val="left"/>
      <w:pPr>
        <w:ind w:left="2249" w:hanging="263"/>
      </w:pPr>
      <w:rPr>
        <w:rFonts w:hint="default"/>
      </w:rPr>
    </w:lvl>
    <w:lvl w:ilvl="4" w:tplc="7A92B210">
      <w:numFmt w:val="bullet"/>
      <w:lvlText w:val="•"/>
      <w:lvlJc w:val="left"/>
      <w:pPr>
        <w:ind w:left="2839" w:hanging="263"/>
      </w:pPr>
      <w:rPr>
        <w:rFonts w:hint="default"/>
      </w:rPr>
    </w:lvl>
    <w:lvl w:ilvl="5" w:tplc="7C5E8DC4">
      <w:numFmt w:val="bullet"/>
      <w:lvlText w:val="•"/>
      <w:lvlJc w:val="left"/>
      <w:pPr>
        <w:ind w:left="3429" w:hanging="263"/>
      </w:pPr>
      <w:rPr>
        <w:rFonts w:hint="default"/>
      </w:rPr>
    </w:lvl>
    <w:lvl w:ilvl="6" w:tplc="FC12C288">
      <w:numFmt w:val="bullet"/>
      <w:lvlText w:val="•"/>
      <w:lvlJc w:val="left"/>
      <w:pPr>
        <w:ind w:left="4019" w:hanging="263"/>
      </w:pPr>
      <w:rPr>
        <w:rFonts w:hint="default"/>
      </w:rPr>
    </w:lvl>
    <w:lvl w:ilvl="7" w:tplc="66484A4E">
      <w:numFmt w:val="bullet"/>
      <w:lvlText w:val="•"/>
      <w:lvlJc w:val="left"/>
      <w:pPr>
        <w:ind w:left="4609" w:hanging="263"/>
      </w:pPr>
      <w:rPr>
        <w:rFonts w:hint="default"/>
      </w:rPr>
    </w:lvl>
    <w:lvl w:ilvl="8" w:tplc="2752EC5A">
      <w:numFmt w:val="bullet"/>
      <w:lvlText w:val="•"/>
      <w:lvlJc w:val="left"/>
      <w:pPr>
        <w:ind w:left="5199" w:hanging="263"/>
      </w:pPr>
      <w:rPr>
        <w:rFonts w:hint="default"/>
      </w:rPr>
    </w:lvl>
  </w:abstractNum>
  <w:abstractNum w:abstractNumId="3" w15:restartNumberingAfterBreak="0">
    <w:nsid w:val="368D0FFB"/>
    <w:multiLevelType w:val="hybridMultilevel"/>
    <w:tmpl w:val="6EF4EAF4"/>
    <w:lvl w:ilvl="0" w:tplc="233036C6">
      <w:start w:val="1"/>
      <w:numFmt w:val="lowerLetter"/>
      <w:lvlText w:val="(%1)"/>
      <w:lvlJc w:val="left"/>
      <w:pPr>
        <w:ind w:left="483" w:hanging="263"/>
        <w:jc w:val="left"/>
      </w:pPr>
      <w:rPr>
        <w:rFonts w:ascii="Calibri" w:eastAsia="Calibri" w:hAnsi="Calibri" w:cs="Calibri" w:hint="default"/>
        <w:spacing w:val="-1"/>
        <w:w w:val="100"/>
        <w:sz w:val="20"/>
        <w:szCs w:val="20"/>
      </w:rPr>
    </w:lvl>
    <w:lvl w:ilvl="1" w:tplc="C0E25036">
      <w:numFmt w:val="bullet"/>
      <w:lvlText w:val="•"/>
      <w:lvlJc w:val="left"/>
      <w:pPr>
        <w:ind w:left="1069" w:hanging="263"/>
      </w:pPr>
      <w:rPr>
        <w:rFonts w:hint="default"/>
      </w:rPr>
    </w:lvl>
    <w:lvl w:ilvl="2" w:tplc="8116C628">
      <w:numFmt w:val="bullet"/>
      <w:lvlText w:val="•"/>
      <w:lvlJc w:val="left"/>
      <w:pPr>
        <w:ind w:left="1659" w:hanging="263"/>
      </w:pPr>
      <w:rPr>
        <w:rFonts w:hint="default"/>
      </w:rPr>
    </w:lvl>
    <w:lvl w:ilvl="3" w:tplc="9C7E3A1E">
      <w:numFmt w:val="bullet"/>
      <w:lvlText w:val="•"/>
      <w:lvlJc w:val="left"/>
      <w:pPr>
        <w:ind w:left="2249" w:hanging="263"/>
      </w:pPr>
      <w:rPr>
        <w:rFonts w:hint="default"/>
      </w:rPr>
    </w:lvl>
    <w:lvl w:ilvl="4" w:tplc="ED94F438">
      <w:numFmt w:val="bullet"/>
      <w:lvlText w:val="•"/>
      <w:lvlJc w:val="left"/>
      <w:pPr>
        <w:ind w:left="2839" w:hanging="263"/>
      </w:pPr>
      <w:rPr>
        <w:rFonts w:hint="default"/>
      </w:rPr>
    </w:lvl>
    <w:lvl w:ilvl="5" w:tplc="A518FB28">
      <w:numFmt w:val="bullet"/>
      <w:lvlText w:val="•"/>
      <w:lvlJc w:val="left"/>
      <w:pPr>
        <w:ind w:left="3429" w:hanging="263"/>
      </w:pPr>
      <w:rPr>
        <w:rFonts w:hint="default"/>
      </w:rPr>
    </w:lvl>
    <w:lvl w:ilvl="6" w:tplc="D102F39C">
      <w:numFmt w:val="bullet"/>
      <w:lvlText w:val="•"/>
      <w:lvlJc w:val="left"/>
      <w:pPr>
        <w:ind w:left="4019" w:hanging="263"/>
      </w:pPr>
      <w:rPr>
        <w:rFonts w:hint="default"/>
      </w:rPr>
    </w:lvl>
    <w:lvl w:ilvl="7" w:tplc="6AE2FDB8">
      <w:numFmt w:val="bullet"/>
      <w:lvlText w:val="•"/>
      <w:lvlJc w:val="left"/>
      <w:pPr>
        <w:ind w:left="4609" w:hanging="263"/>
      </w:pPr>
      <w:rPr>
        <w:rFonts w:hint="default"/>
      </w:rPr>
    </w:lvl>
    <w:lvl w:ilvl="8" w:tplc="4A0411C2">
      <w:numFmt w:val="bullet"/>
      <w:lvlText w:val="•"/>
      <w:lvlJc w:val="left"/>
      <w:pPr>
        <w:ind w:left="5199" w:hanging="263"/>
      </w:pPr>
      <w:rPr>
        <w:rFonts w:hint="default"/>
      </w:rPr>
    </w:lvl>
  </w:abstractNum>
  <w:abstractNum w:abstractNumId="4" w15:restartNumberingAfterBreak="0">
    <w:nsid w:val="3DAF13BB"/>
    <w:multiLevelType w:val="hybridMultilevel"/>
    <w:tmpl w:val="25824672"/>
    <w:lvl w:ilvl="0" w:tplc="E804A0E6">
      <w:start w:val="1"/>
      <w:numFmt w:val="lowerLetter"/>
      <w:lvlText w:val="(%1)"/>
      <w:lvlJc w:val="left"/>
      <w:pPr>
        <w:ind w:left="483" w:hanging="263"/>
        <w:jc w:val="left"/>
      </w:pPr>
      <w:rPr>
        <w:rFonts w:ascii="Calibri" w:eastAsia="Calibri" w:hAnsi="Calibri" w:cs="Calibri" w:hint="default"/>
        <w:spacing w:val="-1"/>
        <w:w w:val="100"/>
        <w:sz w:val="20"/>
        <w:szCs w:val="20"/>
      </w:rPr>
    </w:lvl>
    <w:lvl w:ilvl="1" w:tplc="42926FEA">
      <w:numFmt w:val="bullet"/>
      <w:lvlText w:val="•"/>
      <w:lvlJc w:val="left"/>
      <w:pPr>
        <w:ind w:left="1069" w:hanging="263"/>
      </w:pPr>
      <w:rPr>
        <w:rFonts w:hint="default"/>
      </w:rPr>
    </w:lvl>
    <w:lvl w:ilvl="2" w:tplc="D0A4DD00">
      <w:numFmt w:val="bullet"/>
      <w:lvlText w:val="•"/>
      <w:lvlJc w:val="left"/>
      <w:pPr>
        <w:ind w:left="1659" w:hanging="263"/>
      </w:pPr>
      <w:rPr>
        <w:rFonts w:hint="default"/>
      </w:rPr>
    </w:lvl>
    <w:lvl w:ilvl="3" w:tplc="02641506">
      <w:numFmt w:val="bullet"/>
      <w:lvlText w:val="•"/>
      <w:lvlJc w:val="left"/>
      <w:pPr>
        <w:ind w:left="2249" w:hanging="263"/>
      </w:pPr>
      <w:rPr>
        <w:rFonts w:hint="default"/>
      </w:rPr>
    </w:lvl>
    <w:lvl w:ilvl="4" w:tplc="EB34B12A">
      <w:numFmt w:val="bullet"/>
      <w:lvlText w:val="•"/>
      <w:lvlJc w:val="left"/>
      <w:pPr>
        <w:ind w:left="2839" w:hanging="263"/>
      </w:pPr>
      <w:rPr>
        <w:rFonts w:hint="default"/>
      </w:rPr>
    </w:lvl>
    <w:lvl w:ilvl="5" w:tplc="0C36F20E">
      <w:numFmt w:val="bullet"/>
      <w:lvlText w:val="•"/>
      <w:lvlJc w:val="left"/>
      <w:pPr>
        <w:ind w:left="3429" w:hanging="263"/>
      </w:pPr>
      <w:rPr>
        <w:rFonts w:hint="default"/>
      </w:rPr>
    </w:lvl>
    <w:lvl w:ilvl="6" w:tplc="C1C8CC34">
      <w:numFmt w:val="bullet"/>
      <w:lvlText w:val="•"/>
      <w:lvlJc w:val="left"/>
      <w:pPr>
        <w:ind w:left="4019" w:hanging="263"/>
      </w:pPr>
      <w:rPr>
        <w:rFonts w:hint="default"/>
      </w:rPr>
    </w:lvl>
    <w:lvl w:ilvl="7" w:tplc="9D380E06">
      <w:numFmt w:val="bullet"/>
      <w:lvlText w:val="•"/>
      <w:lvlJc w:val="left"/>
      <w:pPr>
        <w:ind w:left="4609" w:hanging="263"/>
      </w:pPr>
      <w:rPr>
        <w:rFonts w:hint="default"/>
      </w:rPr>
    </w:lvl>
    <w:lvl w:ilvl="8" w:tplc="71E4A014">
      <w:numFmt w:val="bullet"/>
      <w:lvlText w:val="•"/>
      <w:lvlJc w:val="left"/>
      <w:pPr>
        <w:ind w:left="5199" w:hanging="263"/>
      </w:pPr>
      <w:rPr>
        <w:rFonts w:hint="default"/>
      </w:rPr>
    </w:lvl>
  </w:abstractNum>
  <w:abstractNum w:abstractNumId="5" w15:restartNumberingAfterBreak="0">
    <w:nsid w:val="3DFF1C80"/>
    <w:multiLevelType w:val="hybridMultilevel"/>
    <w:tmpl w:val="37ECCBC2"/>
    <w:lvl w:ilvl="0" w:tplc="9028D952">
      <w:start w:val="1"/>
      <w:numFmt w:val="decimal"/>
      <w:lvlText w:val="%1"/>
      <w:lvlJc w:val="left"/>
      <w:pPr>
        <w:ind w:left="1761" w:hanging="568"/>
        <w:jc w:val="left"/>
      </w:pPr>
      <w:rPr>
        <w:rFonts w:ascii="Calibri" w:eastAsia="Calibri" w:hAnsi="Calibri" w:cs="Calibri" w:hint="default"/>
        <w:spacing w:val="-1"/>
        <w:w w:val="100"/>
        <w:sz w:val="24"/>
        <w:szCs w:val="24"/>
      </w:rPr>
    </w:lvl>
    <w:lvl w:ilvl="1" w:tplc="96AE11A0">
      <w:numFmt w:val="bullet"/>
      <w:lvlText w:val="•"/>
      <w:lvlJc w:val="left"/>
      <w:pPr>
        <w:ind w:left="2724" w:hanging="568"/>
      </w:pPr>
      <w:rPr>
        <w:rFonts w:hint="default"/>
      </w:rPr>
    </w:lvl>
    <w:lvl w:ilvl="2" w:tplc="63BCA9DE">
      <w:numFmt w:val="bullet"/>
      <w:lvlText w:val="•"/>
      <w:lvlJc w:val="left"/>
      <w:pPr>
        <w:ind w:left="3688" w:hanging="568"/>
      </w:pPr>
      <w:rPr>
        <w:rFonts w:hint="default"/>
      </w:rPr>
    </w:lvl>
    <w:lvl w:ilvl="3" w:tplc="269A2C8C">
      <w:numFmt w:val="bullet"/>
      <w:lvlText w:val="•"/>
      <w:lvlJc w:val="left"/>
      <w:pPr>
        <w:ind w:left="4653" w:hanging="568"/>
      </w:pPr>
      <w:rPr>
        <w:rFonts w:hint="default"/>
      </w:rPr>
    </w:lvl>
    <w:lvl w:ilvl="4" w:tplc="649658F6">
      <w:numFmt w:val="bullet"/>
      <w:lvlText w:val="•"/>
      <w:lvlJc w:val="left"/>
      <w:pPr>
        <w:ind w:left="5617" w:hanging="568"/>
      </w:pPr>
      <w:rPr>
        <w:rFonts w:hint="default"/>
      </w:rPr>
    </w:lvl>
    <w:lvl w:ilvl="5" w:tplc="58701240">
      <w:numFmt w:val="bullet"/>
      <w:lvlText w:val="•"/>
      <w:lvlJc w:val="left"/>
      <w:pPr>
        <w:ind w:left="6582" w:hanging="568"/>
      </w:pPr>
      <w:rPr>
        <w:rFonts w:hint="default"/>
      </w:rPr>
    </w:lvl>
    <w:lvl w:ilvl="6" w:tplc="867826FE">
      <w:numFmt w:val="bullet"/>
      <w:lvlText w:val="•"/>
      <w:lvlJc w:val="left"/>
      <w:pPr>
        <w:ind w:left="7546" w:hanging="568"/>
      </w:pPr>
      <w:rPr>
        <w:rFonts w:hint="default"/>
      </w:rPr>
    </w:lvl>
    <w:lvl w:ilvl="7" w:tplc="338A8FF0">
      <w:numFmt w:val="bullet"/>
      <w:lvlText w:val="•"/>
      <w:lvlJc w:val="left"/>
      <w:pPr>
        <w:ind w:left="8511" w:hanging="568"/>
      </w:pPr>
      <w:rPr>
        <w:rFonts w:hint="default"/>
      </w:rPr>
    </w:lvl>
    <w:lvl w:ilvl="8" w:tplc="8CFAE458">
      <w:numFmt w:val="bullet"/>
      <w:lvlText w:val="•"/>
      <w:lvlJc w:val="left"/>
      <w:pPr>
        <w:ind w:left="9475" w:hanging="568"/>
      </w:pPr>
      <w:rPr>
        <w:rFonts w:hint="default"/>
      </w:rPr>
    </w:lvl>
  </w:abstractNum>
  <w:abstractNum w:abstractNumId="6" w15:restartNumberingAfterBreak="0">
    <w:nsid w:val="420C1B17"/>
    <w:multiLevelType w:val="hybridMultilevel"/>
    <w:tmpl w:val="F000CBB4"/>
    <w:lvl w:ilvl="0" w:tplc="633204EC">
      <w:start w:val="1"/>
      <w:numFmt w:val="decimal"/>
      <w:lvlText w:val="%1"/>
      <w:lvlJc w:val="left"/>
      <w:pPr>
        <w:ind w:left="714" w:hanging="568"/>
        <w:jc w:val="left"/>
      </w:pPr>
      <w:rPr>
        <w:rFonts w:ascii="Calibri" w:eastAsia="Calibri" w:hAnsi="Calibri" w:cs="Calibri" w:hint="default"/>
        <w:w w:val="99"/>
        <w:sz w:val="22"/>
        <w:szCs w:val="22"/>
      </w:rPr>
    </w:lvl>
    <w:lvl w:ilvl="1" w:tplc="4F06EB36">
      <w:numFmt w:val="bullet"/>
      <w:lvlText w:val="•"/>
      <w:lvlJc w:val="left"/>
      <w:pPr>
        <w:ind w:left="1724" w:hanging="568"/>
      </w:pPr>
      <w:rPr>
        <w:rFonts w:hint="default"/>
      </w:rPr>
    </w:lvl>
    <w:lvl w:ilvl="2" w:tplc="304C5166">
      <w:numFmt w:val="bullet"/>
      <w:lvlText w:val="•"/>
      <w:lvlJc w:val="left"/>
      <w:pPr>
        <w:ind w:left="2728" w:hanging="568"/>
      </w:pPr>
      <w:rPr>
        <w:rFonts w:hint="default"/>
      </w:rPr>
    </w:lvl>
    <w:lvl w:ilvl="3" w:tplc="454E1428">
      <w:numFmt w:val="bullet"/>
      <w:lvlText w:val="•"/>
      <w:lvlJc w:val="left"/>
      <w:pPr>
        <w:ind w:left="3733" w:hanging="568"/>
      </w:pPr>
      <w:rPr>
        <w:rFonts w:hint="default"/>
      </w:rPr>
    </w:lvl>
    <w:lvl w:ilvl="4" w:tplc="B2E0AE60">
      <w:numFmt w:val="bullet"/>
      <w:lvlText w:val="•"/>
      <w:lvlJc w:val="left"/>
      <w:pPr>
        <w:ind w:left="4737" w:hanging="568"/>
      </w:pPr>
      <w:rPr>
        <w:rFonts w:hint="default"/>
      </w:rPr>
    </w:lvl>
    <w:lvl w:ilvl="5" w:tplc="0E1A3618">
      <w:numFmt w:val="bullet"/>
      <w:lvlText w:val="•"/>
      <w:lvlJc w:val="left"/>
      <w:pPr>
        <w:ind w:left="5742" w:hanging="568"/>
      </w:pPr>
      <w:rPr>
        <w:rFonts w:hint="default"/>
      </w:rPr>
    </w:lvl>
    <w:lvl w:ilvl="6" w:tplc="C0B2EB64">
      <w:numFmt w:val="bullet"/>
      <w:lvlText w:val="•"/>
      <w:lvlJc w:val="left"/>
      <w:pPr>
        <w:ind w:left="6746" w:hanging="568"/>
      </w:pPr>
      <w:rPr>
        <w:rFonts w:hint="default"/>
      </w:rPr>
    </w:lvl>
    <w:lvl w:ilvl="7" w:tplc="E362C962">
      <w:numFmt w:val="bullet"/>
      <w:lvlText w:val="•"/>
      <w:lvlJc w:val="left"/>
      <w:pPr>
        <w:ind w:left="7751" w:hanging="568"/>
      </w:pPr>
      <w:rPr>
        <w:rFonts w:hint="default"/>
      </w:rPr>
    </w:lvl>
    <w:lvl w:ilvl="8" w:tplc="65A83C84">
      <w:numFmt w:val="bullet"/>
      <w:lvlText w:val="•"/>
      <w:lvlJc w:val="left"/>
      <w:pPr>
        <w:ind w:left="8755" w:hanging="568"/>
      </w:pPr>
      <w:rPr>
        <w:rFonts w:hint="default"/>
      </w:rPr>
    </w:lvl>
  </w:abstractNum>
  <w:abstractNum w:abstractNumId="7" w15:restartNumberingAfterBreak="0">
    <w:nsid w:val="44D97DC9"/>
    <w:multiLevelType w:val="multilevel"/>
    <w:tmpl w:val="BB808C64"/>
    <w:lvl w:ilvl="0">
      <w:start w:val="1"/>
      <w:numFmt w:val="decimal"/>
      <w:lvlText w:val="%1."/>
      <w:lvlJc w:val="left"/>
      <w:pPr>
        <w:ind w:left="856" w:hanging="710"/>
        <w:jc w:val="left"/>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jc w:val="left"/>
      </w:pPr>
      <w:rPr>
        <w:rFonts w:ascii="Calibri" w:eastAsia="Calibri" w:hAnsi="Calibri" w:cs="Calibri" w:hint="default"/>
        <w:b/>
        <w:bCs/>
        <w:color w:val="407DC9"/>
        <w:spacing w:val="-1"/>
        <w:w w:val="100"/>
        <w:sz w:val="24"/>
        <w:szCs w:val="24"/>
      </w:rPr>
    </w:lvl>
    <w:lvl w:ilvl="2">
      <w:start w:val="1"/>
      <w:numFmt w:val="decimal"/>
      <w:lvlText w:val="%1.%2.%3."/>
      <w:lvlJc w:val="left"/>
      <w:pPr>
        <w:ind w:left="1139" w:hanging="993"/>
        <w:jc w:val="left"/>
      </w:pPr>
      <w:rPr>
        <w:rFonts w:ascii="Calibri" w:eastAsia="Calibri" w:hAnsi="Calibri" w:cs="Calibri" w:hint="default"/>
        <w:b/>
        <w:bCs/>
        <w:color w:val="407DC9"/>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abstractNum w:abstractNumId="8" w15:restartNumberingAfterBreak="0">
    <w:nsid w:val="482C7485"/>
    <w:multiLevelType w:val="multilevel"/>
    <w:tmpl w:val="733411B6"/>
    <w:lvl w:ilvl="0">
      <w:start w:val="7"/>
      <w:numFmt w:val="decimal"/>
      <w:lvlText w:val="%1"/>
      <w:lvlJc w:val="left"/>
      <w:pPr>
        <w:ind w:left="998" w:hanging="851"/>
        <w:jc w:val="left"/>
      </w:pPr>
      <w:rPr>
        <w:rFonts w:hint="default"/>
      </w:rPr>
    </w:lvl>
    <w:lvl w:ilvl="1">
      <w:start w:val="4"/>
      <w:numFmt w:val="decimal"/>
      <w:lvlText w:val="%1.%2."/>
      <w:lvlJc w:val="left"/>
      <w:pPr>
        <w:ind w:left="998" w:hanging="851"/>
        <w:jc w:val="left"/>
      </w:pPr>
      <w:rPr>
        <w:rFonts w:ascii="Calibri" w:eastAsia="Calibri" w:hAnsi="Calibri" w:cs="Calibri" w:hint="default"/>
        <w:b/>
        <w:bCs/>
        <w:color w:val="407DC9"/>
        <w:spacing w:val="-2"/>
        <w:w w:val="100"/>
        <w:sz w:val="24"/>
        <w:szCs w:val="24"/>
      </w:rPr>
    </w:lvl>
    <w:lvl w:ilvl="2">
      <w:start w:val="1"/>
      <w:numFmt w:val="decimal"/>
      <w:lvlText w:val="%1.%2.%3."/>
      <w:lvlJc w:val="left"/>
      <w:pPr>
        <w:ind w:left="1139" w:hanging="993"/>
        <w:jc w:val="left"/>
      </w:pPr>
      <w:rPr>
        <w:rFonts w:ascii="Calibri" w:eastAsia="Calibri" w:hAnsi="Calibri" w:cs="Calibri" w:hint="default"/>
        <w:b/>
        <w:bCs/>
        <w:color w:val="407DC9"/>
        <w:w w:val="99"/>
        <w:sz w:val="22"/>
        <w:szCs w:val="22"/>
      </w:rPr>
    </w:lvl>
    <w:lvl w:ilvl="3">
      <w:numFmt w:val="bullet"/>
      <w:lvlText w:val="•"/>
      <w:lvlJc w:val="left"/>
      <w:pPr>
        <w:ind w:left="3278" w:hanging="993"/>
      </w:pPr>
      <w:rPr>
        <w:rFonts w:hint="default"/>
      </w:rPr>
    </w:lvl>
    <w:lvl w:ilvl="4">
      <w:numFmt w:val="bullet"/>
      <w:lvlText w:val="•"/>
      <w:lvlJc w:val="left"/>
      <w:pPr>
        <w:ind w:left="4348" w:hanging="993"/>
      </w:pPr>
      <w:rPr>
        <w:rFonts w:hint="default"/>
      </w:rPr>
    </w:lvl>
    <w:lvl w:ilvl="5">
      <w:numFmt w:val="bullet"/>
      <w:lvlText w:val="•"/>
      <w:lvlJc w:val="left"/>
      <w:pPr>
        <w:ind w:left="5417" w:hanging="993"/>
      </w:pPr>
      <w:rPr>
        <w:rFonts w:hint="default"/>
      </w:rPr>
    </w:lvl>
    <w:lvl w:ilvl="6">
      <w:numFmt w:val="bullet"/>
      <w:lvlText w:val="•"/>
      <w:lvlJc w:val="left"/>
      <w:pPr>
        <w:ind w:left="6486" w:hanging="993"/>
      </w:pPr>
      <w:rPr>
        <w:rFonts w:hint="default"/>
      </w:rPr>
    </w:lvl>
    <w:lvl w:ilvl="7">
      <w:numFmt w:val="bullet"/>
      <w:lvlText w:val="•"/>
      <w:lvlJc w:val="left"/>
      <w:pPr>
        <w:ind w:left="7556" w:hanging="993"/>
      </w:pPr>
      <w:rPr>
        <w:rFonts w:hint="default"/>
      </w:rPr>
    </w:lvl>
    <w:lvl w:ilvl="8">
      <w:numFmt w:val="bullet"/>
      <w:lvlText w:val="•"/>
      <w:lvlJc w:val="left"/>
      <w:pPr>
        <w:ind w:left="8625" w:hanging="993"/>
      </w:pPr>
      <w:rPr>
        <w:rFonts w:hint="default"/>
      </w:rPr>
    </w:lvl>
  </w:abstractNum>
  <w:abstractNum w:abstractNumId="9" w15:restartNumberingAfterBreak="0">
    <w:nsid w:val="4BA073A4"/>
    <w:multiLevelType w:val="hybridMultilevel"/>
    <w:tmpl w:val="336290FE"/>
    <w:lvl w:ilvl="0" w:tplc="DC069232">
      <w:start w:val="1"/>
      <w:numFmt w:val="decimal"/>
      <w:lvlText w:val="[%1]"/>
      <w:lvlJc w:val="left"/>
      <w:pPr>
        <w:ind w:left="714" w:hanging="568"/>
        <w:jc w:val="left"/>
      </w:pPr>
      <w:rPr>
        <w:rFonts w:ascii="Calibri" w:eastAsia="Calibri" w:hAnsi="Calibri" w:cs="Calibri" w:hint="default"/>
        <w:w w:val="99"/>
        <w:sz w:val="22"/>
        <w:szCs w:val="22"/>
      </w:rPr>
    </w:lvl>
    <w:lvl w:ilvl="1" w:tplc="02527A16">
      <w:numFmt w:val="bullet"/>
      <w:lvlText w:val="•"/>
      <w:lvlJc w:val="left"/>
      <w:pPr>
        <w:ind w:left="1724" w:hanging="568"/>
      </w:pPr>
      <w:rPr>
        <w:rFonts w:hint="default"/>
      </w:rPr>
    </w:lvl>
    <w:lvl w:ilvl="2" w:tplc="35CAF8D2">
      <w:numFmt w:val="bullet"/>
      <w:lvlText w:val="•"/>
      <w:lvlJc w:val="left"/>
      <w:pPr>
        <w:ind w:left="2728" w:hanging="568"/>
      </w:pPr>
      <w:rPr>
        <w:rFonts w:hint="default"/>
      </w:rPr>
    </w:lvl>
    <w:lvl w:ilvl="3" w:tplc="4B046FCA">
      <w:numFmt w:val="bullet"/>
      <w:lvlText w:val="•"/>
      <w:lvlJc w:val="left"/>
      <w:pPr>
        <w:ind w:left="3733" w:hanging="568"/>
      </w:pPr>
      <w:rPr>
        <w:rFonts w:hint="default"/>
      </w:rPr>
    </w:lvl>
    <w:lvl w:ilvl="4" w:tplc="1F6279A8">
      <w:numFmt w:val="bullet"/>
      <w:lvlText w:val="•"/>
      <w:lvlJc w:val="left"/>
      <w:pPr>
        <w:ind w:left="4737" w:hanging="568"/>
      </w:pPr>
      <w:rPr>
        <w:rFonts w:hint="default"/>
      </w:rPr>
    </w:lvl>
    <w:lvl w:ilvl="5" w:tplc="90884D96">
      <w:numFmt w:val="bullet"/>
      <w:lvlText w:val="•"/>
      <w:lvlJc w:val="left"/>
      <w:pPr>
        <w:ind w:left="5742" w:hanging="568"/>
      </w:pPr>
      <w:rPr>
        <w:rFonts w:hint="default"/>
      </w:rPr>
    </w:lvl>
    <w:lvl w:ilvl="6" w:tplc="E1B2EC2A">
      <w:numFmt w:val="bullet"/>
      <w:lvlText w:val="•"/>
      <w:lvlJc w:val="left"/>
      <w:pPr>
        <w:ind w:left="6746" w:hanging="568"/>
      </w:pPr>
      <w:rPr>
        <w:rFonts w:hint="default"/>
      </w:rPr>
    </w:lvl>
    <w:lvl w:ilvl="7" w:tplc="BBB0F91C">
      <w:numFmt w:val="bullet"/>
      <w:lvlText w:val="•"/>
      <w:lvlJc w:val="left"/>
      <w:pPr>
        <w:ind w:left="7751" w:hanging="568"/>
      </w:pPr>
      <w:rPr>
        <w:rFonts w:hint="default"/>
      </w:rPr>
    </w:lvl>
    <w:lvl w:ilvl="8" w:tplc="49465126">
      <w:numFmt w:val="bullet"/>
      <w:lvlText w:val="•"/>
      <w:lvlJc w:val="left"/>
      <w:pPr>
        <w:ind w:left="8755" w:hanging="568"/>
      </w:pPr>
      <w:rPr>
        <w:rFonts w:hint="default"/>
      </w:rPr>
    </w:lvl>
  </w:abstractNum>
  <w:abstractNum w:abstractNumId="10" w15:restartNumberingAfterBreak="0">
    <w:nsid w:val="56CD3CB3"/>
    <w:multiLevelType w:val="hybridMultilevel"/>
    <w:tmpl w:val="BCD81E0E"/>
    <w:lvl w:ilvl="0" w:tplc="574462B2">
      <w:start w:val="1"/>
      <w:numFmt w:val="decimal"/>
      <w:lvlText w:val="%1"/>
      <w:lvlJc w:val="left"/>
      <w:pPr>
        <w:ind w:left="613" w:hanging="568"/>
        <w:jc w:val="left"/>
      </w:pPr>
      <w:rPr>
        <w:rFonts w:ascii="Calibri" w:eastAsia="Calibri" w:hAnsi="Calibri" w:cs="Calibri" w:hint="default"/>
        <w:spacing w:val="-2"/>
        <w:w w:val="100"/>
        <w:sz w:val="18"/>
        <w:szCs w:val="18"/>
      </w:rPr>
    </w:lvl>
    <w:lvl w:ilvl="1" w:tplc="DDEE93AA">
      <w:numFmt w:val="bullet"/>
      <w:lvlText w:val="•"/>
      <w:lvlJc w:val="left"/>
      <w:pPr>
        <w:ind w:left="1583" w:hanging="568"/>
      </w:pPr>
      <w:rPr>
        <w:rFonts w:hint="default"/>
      </w:rPr>
    </w:lvl>
    <w:lvl w:ilvl="2" w:tplc="820C8610">
      <w:numFmt w:val="bullet"/>
      <w:lvlText w:val="•"/>
      <w:lvlJc w:val="left"/>
      <w:pPr>
        <w:ind w:left="2547" w:hanging="568"/>
      </w:pPr>
      <w:rPr>
        <w:rFonts w:hint="default"/>
      </w:rPr>
    </w:lvl>
    <w:lvl w:ilvl="3" w:tplc="ADBEF2C6">
      <w:numFmt w:val="bullet"/>
      <w:lvlText w:val="•"/>
      <w:lvlJc w:val="left"/>
      <w:pPr>
        <w:ind w:left="3510" w:hanging="568"/>
      </w:pPr>
      <w:rPr>
        <w:rFonts w:hint="default"/>
      </w:rPr>
    </w:lvl>
    <w:lvl w:ilvl="4" w:tplc="27C042AA">
      <w:numFmt w:val="bullet"/>
      <w:lvlText w:val="•"/>
      <w:lvlJc w:val="left"/>
      <w:pPr>
        <w:ind w:left="4474" w:hanging="568"/>
      </w:pPr>
      <w:rPr>
        <w:rFonts w:hint="default"/>
      </w:rPr>
    </w:lvl>
    <w:lvl w:ilvl="5" w:tplc="C10EE2EA">
      <w:numFmt w:val="bullet"/>
      <w:lvlText w:val="•"/>
      <w:lvlJc w:val="left"/>
      <w:pPr>
        <w:ind w:left="5438" w:hanging="568"/>
      </w:pPr>
      <w:rPr>
        <w:rFonts w:hint="default"/>
      </w:rPr>
    </w:lvl>
    <w:lvl w:ilvl="6" w:tplc="B47CA502">
      <w:numFmt w:val="bullet"/>
      <w:lvlText w:val="•"/>
      <w:lvlJc w:val="left"/>
      <w:pPr>
        <w:ind w:left="6401" w:hanging="568"/>
      </w:pPr>
      <w:rPr>
        <w:rFonts w:hint="default"/>
      </w:rPr>
    </w:lvl>
    <w:lvl w:ilvl="7" w:tplc="E80221D2">
      <w:numFmt w:val="bullet"/>
      <w:lvlText w:val="•"/>
      <w:lvlJc w:val="left"/>
      <w:pPr>
        <w:ind w:left="7365" w:hanging="568"/>
      </w:pPr>
      <w:rPr>
        <w:rFonts w:hint="default"/>
      </w:rPr>
    </w:lvl>
    <w:lvl w:ilvl="8" w:tplc="D2186830">
      <w:numFmt w:val="bullet"/>
      <w:lvlText w:val="•"/>
      <w:lvlJc w:val="left"/>
      <w:pPr>
        <w:ind w:left="8328" w:hanging="568"/>
      </w:pPr>
      <w:rPr>
        <w:rFonts w:hint="default"/>
      </w:rPr>
    </w:lvl>
  </w:abstractNum>
  <w:abstractNum w:abstractNumId="11" w15:restartNumberingAfterBreak="0">
    <w:nsid w:val="665C195E"/>
    <w:multiLevelType w:val="hybridMultilevel"/>
    <w:tmpl w:val="C2AAA8F2"/>
    <w:lvl w:ilvl="0" w:tplc="FDF0A116">
      <w:start w:val="1"/>
      <w:numFmt w:val="lowerLetter"/>
      <w:lvlText w:val="(%1)"/>
      <w:lvlJc w:val="left"/>
      <w:pPr>
        <w:ind w:left="220" w:hanging="263"/>
        <w:jc w:val="left"/>
      </w:pPr>
      <w:rPr>
        <w:rFonts w:ascii="Calibri" w:eastAsia="Calibri" w:hAnsi="Calibri" w:cs="Calibri" w:hint="default"/>
        <w:spacing w:val="-1"/>
        <w:w w:val="100"/>
        <w:sz w:val="20"/>
        <w:szCs w:val="20"/>
      </w:rPr>
    </w:lvl>
    <w:lvl w:ilvl="1" w:tplc="559CCEC6">
      <w:numFmt w:val="bullet"/>
      <w:lvlText w:val="•"/>
      <w:lvlJc w:val="left"/>
      <w:pPr>
        <w:ind w:left="835" w:hanging="263"/>
      </w:pPr>
      <w:rPr>
        <w:rFonts w:hint="default"/>
      </w:rPr>
    </w:lvl>
    <w:lvl w:ilvl="2" w:tplc="037C23DE">
      <w:numFmt w:val="bullet"/>
      <w:lvlText w:val="•"/>
      <w:lvlJc w:val="left"/>
      <w:pPr>
        <w:ind w:left="1451" w:hanging="263"/>
      </w:pPr>
      <w:rPr>
        <w:rFonts w:hint="default"/>
      </w:rPr>
    </w:lvl>
    <w:lvl w:ilvl="3" w:tplc="42C26B70">
      <w:numFmt w:val="bullet"/>
      <w:lvlText w:val="•"/>
      <w:lvlJc w:val="left"/>
      <w:pPr>
        <w:ind w:left="2067" w:hanging="263"/>
      </w:pPr>
      <w:rPr>
        <w:rFonts w:hint="default"/>
      </w:rPr>
    </w:lvl>
    <w:lvl w:ilvl="4" w:tplc="1A860CA6">
      <w:numFmt w:val="bullet"/>
      <w:lvlText w:val="•"/>
      <w:lvlJc w:val="left"/>
      <w:pPr>
        <w:ind w:left="2683" w:hanging="263"/>
      </w:pPr>
      <w:rPr>
        <w:rFonts w:hint="default"/>
      </w:rPr>
    </w:lvl>
    <w:lvl w:ilvl="5" w:tplc="89B2E070">
      <w:numFmt w:val="bullet"/>
      <w:lvlText w:val="•"/>
      <w:lvlJc w:val="left"/>
      <w:pPr>
        <w:ind w:left="3299" w:hanging="263"/>
      </w:pPr>
      <w:rPr>
        <w:rFonts w:hint="default"/>
      </w:rPr>
    </w:lvl>
    <w:lvl w:ilvl="6" w:tplc="C04823F6">
      <w:numFmt w:val="bullet"/>
      <w:lvlText w:val="•"/>
      <w:lvlJc w:val="left"/>
      <w:pPr>
        <w:ind w:left="3915" w:hanging="263"/>
      </w:pPr>
      <w:rPr>
        <w:rFonts w:hint="default"/>
      </w:rPr>
    </w:lvl>
    <w:lvl w:ilvl="7" w:tplc="F49CAECE">
      <w:numFmt w:val="bullet"/>
      <w:lvlText w:val="•"/>
      <w:lvlJc w:val="left"/>
      <w:pPr>
        <w:ind w:left="4531" w:hanging="263"/>
      </w:pPr>
      <w:rPr>
        <w:rFonts w:hint="default"/>
      </w:rPr>
    </w:lvl>
    <w:lvl w:ilvl="8" w:tplc="C65C423C">
      <w:numFmt w:val="bullet"/>
      <w:lvlText w:val="•"/>
      <w:lvlJc w:val="left"/>
      <w:pPr>
        <w:ind w:left="5147" w:hanging="263"/>
      </w:pPr>
      <w:rPr>
        <w:rFonts w:hint="default"/>
      </w:rPr>
    </w:lvl>
  </w:abstractNum>
  <w:abstractNum w:abstractNumId="12" w15:restartNumberingAfterBreak="0">
    <w:nsid w:val="6E237C45"/>
    <w:multiLevelType w:val="hybridMultilevel"/>
    <w:tmpl w:val="6E6C83FA"/>
    <w:lvl w:ilvl="0" w:tplc="8164772E">
      <w:start w:val="1"/>
      <w:numFmt w:val="lowerLetter"/>
      <w:lvlText w:val="(%1)"/>
      <w:lvlJc w:val="left"/>
      <w:pPr>
        <w:ind w:left="482" w:hanging="263"/>
        <w:jc w:val="left"/>
      </w:pPr>
      <w:rPr>
        <w:rFonts w:ascii="Calibri" w:eastAsia="Calibri" w:hAnsi="Calibri" w:cs="Calibri" w:hint="default"/>
        <w:spacing w:val="-1"/>
        <w:w w:val="100"/>
        <w:sz w:val="20"/>
        <w:szCs w:val="20"/>
      </w:rPr>
    </w:lvl>
    <w:lvl w:ilvl="1" w:tplc="7DEAFC46">
      <w:numFmt w:val="bullet"/>
      <w:lvlText w:val="•"/>
      <w:lvlJc w:val="left"/>
      <w:pPr>
        <w:ind w:left="1069" w:hanging="263"/>
      </w:pPr>
      <w:rPr>
        <w:rFonts w:hint="default"/>
      </w:rPr>
    </w:lvl>
    <w:lvl w:ilvl="2" w:tplc="B1DE3F9C">
      <w:numFmt w:val="bullet"/>
      <w:lvlText w:val="•"/>
      <w:lvlJc w:val="left"/>
      <w:pPr>
        <w:ind w:left="1659" w:hanging="263"/>
      </w:pPr>
      <w:rPr>
        <w:rFonts w:hint="default"/>
      </w:rPr>
    </w:lvl>
    <w:lvl w:ilvl="3" w:tplc="BAFCD2A8">
      <w:numFmt w:val="bullet"/>
      <w:lvlText w:val="•"/>
      <w:lvlJc w:val="left"/>
      <w:pPr>
        <w:ind w:left="2249" w:hanging="263"/>
      </w:pPr>
      <w:rPr>
        <w:rFonts w:hint="default"/>
      </w:rPr>
    </w:lvl>
    <w:lvl w:ilvl="4" w:tplc="33F6D4A4">
      <w:numFmt w:val="bullet"/>
      <w:lvlText w:val="•"/>
      <w:lvlJc w:val="left"/>
      <w:pPr>
        <w:ind w:left="2839" w:hanging="263"/>
      </w:pPr>
      <w:rPr>
        <w:rFonts w:hint="default"/>
      </w:rPr>
    </w:lvl>
    <w:lvl w:ilvl="5" w:tplc="3D125288">
      <w:numFmt w:val="bullet"/>
      <w:lvlText w:val="•"/>
      <w:lvlJc w:val="left"/>
      <w:pPr>
        <w:ind w:left="3429" w:hanging="263"/>
      </w:pPr>
      <w:rPr>
        <w:rFonts w:hint="default"/>
      </w:rPr>
    </w:lvl>
    <w:lvl w:ilvl="6" w:tplc="B10C98D4">
      <w:numFmt w:val="bullet"/>
      <w:lvlText w:val="•"/>
      <w:lvlJc w:val="left"/>
      <w:pPr>
        <w:ind w:left="4019" w:hanging="263"/>
      </w:pPr>
      <w:rPr>
        <w:rFonts w:hint="default"/>
      </w:rPr>
    </w:lvl>
    <w:lvl w:ilvl="7" w:tplc="A49456E0">
      <w:numFmt w:val="bullet"/>
      <w:lvlText w:val="•"/>
      <w:lvlJc w:val="left"/>
      <w:pPr>
        <w:ind w:left="4609" w:hanging="263"/>
      </w:pPr>
      <w:rPr>
        <w:rFonts w:hint="default"/>
      </w:rPr>
    </w:lvl>
    <w:lvl w:ilvl="8" w:tplc="2994803A">
      <w:numFmt w:val="bullet"/>
      <w:lvlText w:val="•"/>
      <w:lvlJc w:val="left"/>
      <w:pPr>
        <w:ind w:left="5199" w:hanging="263"/>
      </w:pPr>
      <w:rPr>
        <w:rFonts w:hint="default"/>
      </w:rPr>
    </w:lvl>
  </w:abstractNum>
  <w:abstractNum w:abstractNumId="13" w15:restartNumberingAfterBreak="0">
    <w:nsid w:val="77D32396"/>
    <w:multiLevelType w:val="hybridMultilevel"/>
    <w:tmpl w:val="FA0C670C"/>
    <w:lvl w:ilvl="0" w:tplc="B934B734">
      <w:numFmt w:val="bullet"/>
      <w:lvlText w:val=""/>
      <w:lvlJc w:val="left"/>
      <w:pPr>
        <w:ind w:left="572" w:hanging="425"/>
      </w:pPr>
      <w:rPr>
        <w:rFonts w:ascii="Symbol" w:eastAsia="Symbol" w:hAnsi="Symbol" w:cs="Symbol" w:hint="default"/>
        <w:color w:val="00558D"/>
        <w:w w:val="99"/>
        <w:sz w:val="22"/>
        <w:szCs w:val="22"/>
      </w:rPr>
    </w:lvl>
    <w:lvl w:ilvl="1" w:tplc="FCFC005C">
      <w:numFmt w:val="bullet"/>
      <w:lvlText w:val="•"/>
      <w:lvlJc w:val="left"/>
      <w:pPr>
        <w:ind w:left="1598" w:hanging="425"/>
      </w:pPr>
      <w:rPr>
        <w:rFonts w:hint="default"/>
      </w:rPr>
    </w:lvl>
    <w:lvl w:ilvl="2" w:tplc="0E624434">
      <w:numFmt w:val="bullet"/>
      <w:lvlText w:val="•"/>
      <w:lvlJc w:val="left"/>
      <w:pPr>
        <w:ind w:left="2616" w:hanging="425"/>
      </w:pPr>
      <w:rPr>
        <w:rFonts w:hint="default"/>
      </w:rPr>
    </w:lvl>
    <w:lvl w:ilvl="3" w:tplc="0C5C6296">
      <w:numFmt w:val="bullet"/>
      <w:lvlText w:val="•"/>
      <w:lvlJc w:val="left"/>
      <w:pPr>
        <w:ind w:left="3635" w:hanging="425"/>
      </w:pPr>
      <w:rPr>
        <w:rFonts w:hint="default"/>
      </w:rPr>
    </w:lvl>
    <w:lvl w:ilvl="4" w:tplc="9A4CCB94">
      <w:numFmt w:val="bullet"/>
      <w:lvlText w:val="•"/>
      <w:lvlJc w:val="left"/>
      <w:pPr>
        <w:ind w:left="4653" w:hanging="425"/>
      </w:pPr>
      <w:rPr>
        <w:rFonts w:hint="default"/>
      </w:rPr>
    </w:lvl>
    <w:lvl w:ilvl="5" w:tplc="837A6168">
      <w:numFmt w:val="bullet"/>
      <w:lvlText w:val="•"/>
      <w:lvlJc w:val="left"/>
      <w:pPr>
        <w:ind w:left="5672" w:hanging="425"/>
      </w:pPr>
      <w:rPr>
        <w:rFonts w:hint="default"/>
      </w:rPr>
    </w:lvl>
    <w:lvl w:ilvl="6" w:tplc="387A240A">
      <w:numFmt w:val="bullet"/>
      <w:lvlText w:val="•"/>
      <w:lvlJc w:val="left"/>
      <w:pPr>
        <w:ind w:left="6690" w:hanging="425"/>
      </w:pPr>
      <w:rPr>
        <w:rFonts w:hint="default"/>
      </w:rPr>
    </w:lvl>
    <w:lvl w:ilvl="7" w:tplc="DB3E9276">
      <w:numFmt w:val="bullet"/>
      <w:lvlText w:val="•"/>
      <w:lvlJc w:val="left"/>
      <w:pPr>
        <w:ind w:left="7709" w:hanging="425"/>
      </w:pPr>
      <w:rPr>
        <w:rFonts w:hint="default"/>
      </w:rPr>
    </w:lvl>
    <w:lvl w:ilvl="8" w:tplc="1C2AC86C">
      <w:numFmt w:val="bullet"/>
      <w:lvlText w:val="•"/>
      <w:lvlJc w:val="left"/>
      <w:pPr>
        <w:ind w:left="8727" w:hanging="425"/>
      </w:pPr>
      <w:rPr>
        <w:rFonts w:hint="default"/>
      </w:rPr>
    </w:lvl>
  </w:abstractNum>
  <w:abstractNum w:abstractNumId="14" w15:restartNumberingAfterBreak="0">
    <w:nsid w:val="7C8D7609"/>
    <w:multiLevelType w:val="multilevel"/>
    <w:tmpl w:val="C35E7C10"/>
    <w:lvl w:ilvl="0">
      <w:start w:val="1"/>
      <w:numFmt w:val="decimal"/>
      <w:lvlText w:val="%1."/>
      <w:lvlJc w:val="left"/>
      <w:pPr>
        <w:ind w:left="572" w:hanging="425"/>
        <w:jc w:val="left"/>
      </w:pPr>
      <w:rPr>
        <w:rFonts w:ascii="Calibri" w:eastAsia="Calibri" w:hAnsi="Calibri" w:cs="Calibri" w:hint="default"/>
        <w:b/>
        <w:bCs/>
        <w:color w:val="00558D"/>
        <w:w w:val="99"/>
        <w:sz w:val="22"/>
        <w:szCs w:val="22"/>
      </w:rPr>
    </w:lvl>
    <w:lvl w:ilvl="1">
      <w:start w:val="1"/>
      <w:numFmt w:val="decimal"/>
      <w:lvlText w:val="%1.%2."/>
      <w:lvlJc w:val="left"/>
      <w:pPr>
        <w:ind w:left="856" w:hanging="710"/>
        <w:jc w:val="left"/>
      </w:pPr>
      <w:rPr>
        <w:rFonts w:ascii="Calibri" w:eastAsia="Calibri" w:hAnsi="Calibri" w:cs="Calibri" w:hint="default"/>
        <w:color w:val="00558D"/>
        <w:w w:val="99"/>
        <w:sz w:val="22"/>
        <w:szCs w:val="22"/>
      </w:rPr>
    </w:lvl>
    <w:lvl w:ilvl="2">
      <w:start w:val="1"/>
      <w:numFmt w:val="decimal"/>
      <w:lvlText w:val="%1.%2.%3."/>
      <w:lvlJc w:val="left"/>
      <w:pPr>
        <w:ind w:left="1281" w:hanging="710"/>
        <w:jc w:val="left"/>
      </w:pPr>
      <w:rPr>
        <w:rFonts w:ascii="Calibri" w:eastAsia="Calibri" w:hAnsi="Calibri" w:cs="Calibri" w:hint="default"/>
        <w:spacing w:val="-1"/>
        <w:w w:val="100"/>
        <w:sz w:val="18"/>
        <w:szCs w:val="18"/>
      </w:rPr>
    </w:lvl>
    <w:lvl w:ilvl="3">
      <w:numFmt w:val="bullet"/>
      <w:lvlText w:val="•"/>
      <w:lvlJc w:val="left"/>
      <w:pPr>
        <w:ind w:left="2465" w:hanging="710"/>
      </w:pPr>
      <w:rPr>
        <w:rFonts w:hint="default"/>
      </w:rPr>
    </w:lvl>
    <w:lvl w:ilvl="4">
      <w:numFmt w:val="bullet"/>
      <w:lvlText w:val="•"/>
      <w:lvlJc w:val="left"/>
      <w:pPr>
        <w:ind w:left="3651" w:hanging="710"/>
      </w:pPr>
      <w:rPr>
        <w:rFonts w:hint="default"/>
      </w:rPr>
    </w:lvl>
    <w:lvl w:ilvl="5">
      <w:numFmt w:val="bullet"/>
      <w:lvlText w:val="•"/>
      <w:lvlJc w:val="left"/>
      <w:pPr>
        <w:ind w:left="4836" w:hanging="710"/>
      </w:pPr>
      <w:rPr>
        <w:rFonts w:hint="default"/>
      </w:rPr>
    </w:lvl>
    <w:lvl w:ilvl="6">
      <w:numFmt w:val="bullet"/>
      <w:lvlText w:val="•"/>
      <w:lvlJc w:val="left"/>
      <w:pPr>
        <w:ind w:left="6022" w:hanging="710"/>
      </w:pPr>
      <w:rPr>
        <w:rFonts w:hint="default"/>
      </w:rPr>
    </w:lvl>
    <w:lvl w:ilvl="7">
      <w:numFmt w:val="bullet"/>
      <w:lvlText w:val="•"/>
      <w:lvlJc w:val="left"/>
      <w:pPr>
        <w:ind w:left="7207" w:hanging="710"/>
      </w:pPr>
      <w:rPr>
        <w:rFonts w:hint="default"/>
      </w:rPr>
    </w:lvl>
    <w:lvl w:ilvl="8">
      <w:numFmt w:val="bullet"/>
      <w:lvlText w:val="•"/>
      <w:lvlJc w:val="left"/>
      <w:pPr>
        <w:ind w:left="8393" w:hanging="710"/>
      </w:pPr>
      <w:rPr>
        <w:rFonts w:hint="default"/>
      </w:rPr>
    </w:lvl>
  </w:abstractNum>
  <w:num w:numId="1">
    <w:abstractNumId w:val="9"/>
  </w:num>
  <w:num w:numId="2">
    <w:abstractNumId w:val="8"/>
  </w:num>
  <w:num w:numId="3">
    <w:abstractNumId w:val="6"/>
  </w:num>
  <w:num w:numId="4">
    <w:abstractNumId w:val="13"/>
  </w:num>
  <w:num w:numId="5">
    <w:abstractNumId w:val="7"/>
  </w:num>
  <w:num w:numId="6">
    <w:abstractNumId w:val="14"/>
  </w:num>
  <w:num w:numId="7">
    <w:abstractNumId w:val="1"/>
  </w:num>
  <w:num w:numId="8">
    <w:abstractNumId w:val="0"/>
  </w:num>
  <w:num w:numId="9">
    <w:abstractNumId w:val="3"/>
  </w:num>
  <w:num w:numId="10">
    <w:abstractNumId w:val="4"/>
  </w:num>
  <w:num w:numId="11">
    <w:abstractNumId w:val="11"/>
  </w:num>
  <w:num w:numId="12">
    <w:abstractNumId w:val="2"/>
  </w:num>
  <w:num w:numId="13">
    <w:abstractNumId w:val="12"/>
  </w:num>
  <w:num w:numId="14">
    <w:abstractNumId w:val="10"/>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esterlund, Johan">
    <w15:presenceInfo w15:providerId="AD" w15:userId="S-1-5-21-3711137892-2375806388-3929695594-12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35D"/>
    <w:rsid w:val="0006346A"/>
    <w:rsid w:val="000849E7"/>
    <w:rsid w:val="0011559D"/>
    <w:rsid w:val="001D2065"/>
    <w:rsid w:val="002E5ADD"/>
    <w:rsid w:val="002E735D"/>
    <w:rsid w:val="003524A4"/>
    <w:rsid w:val="00420A4F"/>
    <w:rsid w:val="004B15CF"/>
    <w:rsid w:val="00597DD3"/>
    <w:rsid w:val="005D3EA2"/>
    <w:rsid w:val="00622065"/>
    <w:rsid w:val="00641F12"/>
    <w:rsid w:val="006B4A35"/>
    <w:rsid w:val="00751562"/>
    <w:rsid w:val="00925770"/>
    <w:rsid w:val="00981C86"/>
    <w:rsid w:val="009F22B7"/>
    <w:rsid w:val="00A6192A"/>
    <w:rsid w:val="00AA439D"/>
    <w:rsid w:val="00AB60BB"/>
    <w:rsid w:val="00AC2129"/>
    <w:rsid w:val="00D30D13"/>
    <w:rsid w:val="00DC27F0"/>
    <w:rsid w:val="00E53E32"/>
    <w:rsid w:val="00E86BFB"/>
    <w:rsid w:val="00FD36C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15:docId w15:val="{914D3390-1164-41E4-8F31-E86C4EF2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Overskrift1">
    <w:name w:val="heading 1"/>
    <w:basedOn w:val="Normal"/>
    <w:uiPriority w:val="1"/>
    <w:qFormat/>
    <w:pPr>
      <w:spacing w:before="128"/>
      <w:ind w:left="147"/>
      <w:outlineLvl w:val="0"/>
    </w:pPr>
    <w:rPr>
      <w:b/>
      <w:bCs/>
      <w:sz w:val="56"/>
      <w:szCs w:val="56"/>
    </w:rPr>
  </w:style>
  <w:style w:type="paragraph" w:styleId="Overskrift2">
    <w:name w:val="heading 2"/>
    <w:basedOn w:val="Normal"/>
    <w:uiPriority w:val="1"/>
    <w:qFormat/>
    <w:pPr>
      <w:ind w:left="856" w:hanging="709"/>
      <w:outlineLvl w:val="1"/>
    </w:pPr>
    <w:rPr>
      <w:b/>
      <w:bCs/>
      <w:sz w:val="28"/>
      <w:szCs w:val="28"/>
    </w:rPr>
  </w:style>
  <w:style w:type="paragraph" w:styleId="Overskrift3">
    <w:name w:val="heading 3"/>
    <w:basedOn w:val="Normal"/>
    <w:uiPriority w:val="1"/>
    <w:qFormat/>
    <w:pPr>
      <w:spacing w:before="120"/>
      <w:ind w:left="998" w:hanging="851"/>
      <w:outlineLvl w:val="2"/>
    </w:pPr>
    <w:rPr>
      <w:b/>
      <w:bCs/>
      <w:sz w:val="24"/>
      <w:szCs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INNH1">
    <w:name w:val="toc 1"/>
    <w:basedOn w:val="Normal"/>
    <w:uiPriority w:val="1"/>
    <w:qFormat/>
    <w:pPr>
      <w:spacing w:before="258"/>
      <w:ind w:left="147"/>
    </w:pPr>
    <w:rPr>
      <w:b/>
      <w:bCs/>
      <w:sz w:val="40"/>
      <w:szCs w:val="40"/>
    </w:rPr>
  </w:style>
  <w:style w:type="paragraph" w:styleId="INNH2">
    <w:name w:val="toc 2"/>
    <w:basedOn w:val="Normal"/>
    <w:uiPriority w:val="1"/>
    <w:qFormat/>
    <w:pPr>
      <w:spacing w:before="71"/>
      <w:ind w:left="572" w:hanging="425"/>
    </w:pPr>
    <w:rPr>
      <w:b/>
      <w:bCs/>
    </w:rPr>
  </w:style>
  <w:style w:type="paragraph" w:styleId="INNH3">
    <w:name w:val="toc 3"/>
    <w:basedOn w:val="Normal"/>
    <w:uiPriority w:val="1"/>
    <w:qFormat/>
    <w:pPr>
      <w:spacing w:before="71"/>
      <w:ind w:left="856" w:hanging="709"/>
    </w:pPr>
  </w:style>
  <w:style w:type="paragraph" w:styleId="INNH4">
    <w:name w:val="toc 4"/>
    <w:basedOn w:val="Normal"/>
    <w:uiPriority w:val="1"/>
    <w:qFormat/>
    <w:pPr>
      <w:spacing w:before="60"/>
      <w:ind w:left="147" w:hanging="1276"/>
    </w:pPr>
    <w:rPr>
      <w:i/>
    </w:rPr>
  </w:style>
  <w:style w:type="paragraph" w:styleId="INNH5">
    <w:name w:val="toc 5"/>
    <w:basedOn w:val="Normal"/>
    <w:uiPriority w:val="1"/>
    <w:qFormat/>
    <w:pPr>
      <w:spacing w:before="60"/>
      <w:ind w:left="1281" w:hanging="709"/>
    </w:pPr>
    <w:rPr>
      <w:sz w:val="18"/>
      <w:szCs w:val="18"/>
    </w:rPr>
  </w:style>
  <w:style w:type="paragraph" w:styleId="Brdtekst">
    <w:name w:val="Body Text"/>
    <w:basedOn w:val="Normal"/>
    <w:uiPriority w:val="1"/>
    <w:qFormat/>
  </w:style>
  <w:style w:type="paragraph" w:styleId="Listeavsnitt">
    <w:name w:val="List Paragraph"/>
    <w:basedOn w:val="Normal"/>
    <w:uiPriority w:val="1"/>
    <w:qFormat/>
    <w:pPr>
      <w:spacing w:before="120"/>
      <w:ind w:left="714" w:hanging="567"/>
    </w:pPr>
  </w:style>
  <w:style w:type="paragraph" w:customStyle="1" w:styleId="TableParagraph">
    <w:name w:val="Table Paragraph"/>
    <w:basedOn w:val="Normal"/>
    <w:uiPriority w:val="1"/>
    <w:qFormat/>
  </w:style>
  <w:style w:type="paragraph" w:styleId="Topptekst">
    <w:name w:val="header"/>
    <w:basedOn w:val="Normal"/>
    <w:link w:val="TopptekstTegn"/>
    <w:uiPriority w:val="99"/>
    <w:unhideWhenUsed/>
    <w:rsid w:val="001D2065"/>
    <w:pPr>
      <w:tabs>
        <w:tab w:val="center" w:pos="4536"/>
        <w:tab w:val="right" w:pos="9072"/>
      </w:tabs>
    </w:pPr>
  </w:style>
  <w:style w:type="character" w:customStyle="1" w:styleId="TopptekstTegn">
    <w:name w:val="Topptekst Tegn"/>
    <w:basedOn w:val="Standardskriftforavsnitt"/>
    <w:link w:val="Topptekst"/>
    <w:uiPriority w:val="99"/>
    <w:rsid w:val="001D2065"/>
    <w:rPr>
      <w:rFonts w:ascii="Calibri" w:eastAsia="Calibri" w:hAnsi="Calibri" w:cs="Calibri"/>
    </w:rPr>
  </w:style>
  <w:style w:type="paragraph" w:styleId="Bunntekst">
    <w:name w:val="footer"/>
    <w:basedOn w:val="Normal"/>
    <w:link w:val="BunntekstTegn"/>
    <w:uiPriority w:val="99"/>
    <w:unhideWhenUsed/>
    <w:rsid w:val="001D2065"/>
    <w:pPr>
      <w:tabs>
        <w:tab w:val="center" w:pos="4536"/>
        <w:tab w:val="right" w:pos="9072"/>
      </w:tabs>
    </w:pPr>
  </w:style>
  <w:style w:type="character" w:customStyle="1" w:styleId="BunntekstTegn">
    <w:name w:val="Bunntekst Tegn"/>
    <w:basedOn w:val="Standardskriftforavsnitt"/>
    <w:link w:val="Bunntekst"/>
    <w:uiPriority w:val="99"/>
    <w:rsid w:val="001D2065"/>
    <w:rPr>
      <w:rFonts w:ascii="Calibri" w:eastAsia="Calibri" w:hAnsi="Calibri" w:cs="Calibri"/>
    </w:rPr>
  </w:style>
  <w:style w:type="paragraph" w:styleId="Bobletekst">
    <w:name w:val="Balloon Text"/>
    <w:basedOn w:val="Normal"/>
    <w:link w:val="BobletekstTegn"/>
    <w:uiPriority w:val="99"/>
    <w:semiHidden/>
    <w:unhideWhenUsed/>
    <w:rsid w:val="002E5ADD"/>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E5ADD"/>
    <w:rPr>
      <w:rFonts w:ascii="Segoe UI" w:eastAsia="Calibri" w:hAnsi="Segoe UI" w:cs="Segoe UI"/>
      <w:sz w:val="18"/>
      <w:szCs w:val="18"/>
    </w:rPr>
  </w:style>
  <w:style w:type="paragraph" w:styleId="Revisjon">
    <w:name w:val="Revision"/>
    <w:hidden/>
    <w:uiPriority w:val="99"/>
    <w:semiHidden/>
    <w:rsid w:val="009F22B7"/>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6.png"/><Relationship Id="rId39" Type="http://schemas.openxmlformats.org/officeDocument/2006/relationships/image" Target="media/image12.png"/><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footer" Target="footer6.xml"/><Relationship Id="rId47" Type="http://schemas.openxmlformats.org/officeDocument/2006/relationships/image" Target="media/image16.png"/><Relationship Id="rId50" Type="http://schemas.openxmlformats.org/officeDocument/2006/relationships/image" Target="media/image19.png"/><Relationship Id="rId55" Type="http://schemas.openxmlformats.org/officeDocument/2006/relationships/image" Target="media/image24.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header" Target="header17.xml"/><Relationship Id="rId54"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9.xml"/><Relationship Id="rId32" Type="http://schemas.openxmlformats.org/officeDocument/2006/relationships/image" Target="media/image9.png"/><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image" Target="media/image14.png"/><Relationship Id="rId53" Type="http://schemas.openxmlformats.org/officeDocument/2006/relationships/image" Target="media/image22.png"/><Relationship Id="rId58" Type="http://schemas.openxmlformats.org/officeDocument/2006/relationships/image" Target="media/image27.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image" Target="media/image8.jpeg"/><Relationship Id="rId36" Type="http://schemas.openxmlformats.org/officeDocument/2006/relationships/footer" Target="footer5.xml"/><Relationship Id="rId49" Type="http://schemas.openxmlformats.org/officeDocument/2006/relationships/image" Target="media/image18.png"/><Relationship Id="rId57" Type="http://schemas.openxmlformats.org/officeDocument/2006/relationships/image" Target="media/image26.png"/><Relationship Id="rId61"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5.xml"/><Relationship Id="rId31" Type="http://schemas.openxmlformats.org/officeDocument/2006/relationships/header" Target="header12.xml"/><Relationship Id="rId44" Type="http://schemas.openxmlformats.org/officeDocument/2006/relationships/image" Target="media/image13.png"/><Relationship Id="rId52" Type="http://schemas.openxmlformats.org/officeDocument/2006/relationships/image" Target="media/image21.png"/><Relationship Id="rId60"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image" Target="media/image7.png"/><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image" Target="media/image17.png"/><Relationship Id="rId56" Type="http://schemas.openxmlformats.org/officeDocument/2006/relationships/image" Target="media/image25.png"/><Relationship Id="rId8" Type="http://schemas.openxmlformats.org/officeDocument/2006/relationships/image" Target="media/image1.png"/><Relationship Id="rId51" Type="http://schemas.openxmlformats.org/officeDocument/2006/relationships/image" Target="media/image20.png"/><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5.png"/><Relationship Id="rId33" Type="http://schemas.openxmlformats.org/officeDocument/2006/relationships/image" Target="media/image10.png"/><Relationship Id="rId38" Type="http://schemas.openxmlformats.org/officeDocument/2006/relationships/image" Target="media/image11.png"/><Relationship Id="rId46" Type="http://schemas.openxmlformats.org/officeDocument/2006/relationships/image" Target="media/image15.png"/><Relationship Id="rId59"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ECA98-7493-49BF-A7CA-60BA4FC9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7242</Words>
  <Characters>38385</Characters>
  <Application>Microsoft Office Word</Application>
  <DocSecurity>0</DocSecurity>
  <Lines>319</Lines>
  <Paragraphs>91</Paragraphs>
  <ScaleCrop>false</ScaleCrop>
  <HeadingPairs>
    <vt:vector size="4" baseType="variant">
      <vt:variant>
        <vt:lpstr>Tittel</vt:lpstr>
      </vt:variant>
      <vt:variant>
        <vt:i4>1</vt:i4>
      </vt:variant>
      <vt:variant>
        <vt:lpstr>Rubrik</vt:lpstr>
      </vt:variant>
      <vt:variant>
        <vt:i4>1</vt:i4>
      </vt:variant>
    </vt:vector>
  </HeadingPairs>
  <TitlesOfParts>
    <vt:vector size="2" baseType="lpstr">
      <vt:lpstr>Microsoft Word - 1116 Ed.1 Selection of Rhythmic Characters and Synchronisation of Lights for AtoN_December 2016.docx</vt:lpstr>
      <vt:lpstr>Microsoft Word - 1116 Ed.1 Selection of Rhythmic Characters and Synchronisation of Lights for AtoN_December 2016.docx</vt:lpstr>
    </vt:vector>
  </TitlesOfParts>
  <Company>Transportstyrelsen</Company>
  <LinksUpToDate>false</LinksUpToDate>
  <CharactersWithSpaces>45536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- 1116 Ed.1 Selection of Rhythmic Characters and Synchronisation of Lights for AtoN_December 2016.docx</dc:title>
  <dc:creator>mh.grillet</dc:creator>
  <cp:lastModifiedBy>Tomren, Guttorm</cp:lastModifiedBy>
  <cp:revision>2</cp:revision>
  <dcterms:created xsi:type="dcterms:W3CDTF">2019-04-04T14:50:00Z</dcterms:created>
  <dcterms:modified xsi:type="dcterms:W3CDTF">2019-04-04T14:50:00Z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2016-12-20T00:00:00Z</vt:filetime>
  </property>
  <property fmtid="{D5CDD505-2E9C-101B-9397-08002B2CF9AE}" pid="3" name="Creator">
    <vt:lpwstr>PScript5.dll Version 5.2.2</vt:lpwstr>
  </property>
  <property fmtid="{D5CDD505-2E9C-101B-9397-08002B2CF9AE}" pid="4" name="LastSaved">
    <vt:filetime>2018-10-23T00:00:00Z</vt:filetime>
  </property>
</Properties>
</file>